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96" w:rsidRDefault="00F50896" w:rsidP="00B21F19">
      <w:pPr>
        <w:jc w:val="center"/>
        <w:rPr>
          <w:rFonts w:asciiTheme="majorHAnsi" w:hAnsiTheme="majorHAnsi" w:cstheme="majorHAnsi"/>
          <w:b/>
          <w:sz w:val="60"/>
          <w:szCs w:val="60"/>
          <w:lang w:val="en-US"/>
        </w:rPr>
      </w:pPr>
    </w:p>
    <w:p w:rsidR="00C05D5B" w:rsidRPr="006B0CA9" w:rsidRDefault="00B21F19" w:rsidP="00B21F19">
      <w:pPr>
        <w:jc w:val="center"/>
        <w:rPr>
          <w:rFonts w:ascii="Times New Roman" w:hAnsi="Times New Roman" w:cs="Times New Roman"/>
          <w:b/>
          <w:sz w:val="40"/>
          <w:szCs w:val="40"/>
          <w:lang w:val="en-US"/>
        </w:rPr>
      </w:pPr>
      <w:r w:rsidRPr="006B0CA9">
        <w:rPr>
          <w:rFonts w:ascii="Times New Roman" w:hAnsi="Times New Roman" w:cs="Times New Roman"/>
          <w:b/>
          <w:sz w:val="40"/>
          <w:szCs w:val="40"/>
          <w:lang w:val="en-US"/>
        </w:rPr>
        <w:t>THÔNG BÁO</w:t>
      </w:r>
      <w:r w:rsidR="00A21469" w:rsidRPr="006B0CA9">
        <w:rPr>
          <w:rFonts w:ascii="Times New Roman" w:hAnsi="Times New Roman" w:cs="Times New Roman"/>
          <w:b/>
          <w:sz w:val="40"/>
          <w:szCs w:val="40"/>
          <w:lang w:val="en-US"/>
        </w:rPr>
        <w:t xml:space="preserve"> </w:t>
      </w:r>
    </w:p>
    <w:p w:rsidR="00B21F19" w:rsidRPr="006B0CA9" w:rsidRDefault="00C05D5B" w:rsidP="006B0CA9">
      <w:pPr>
        <w:jc w:val="center"/>
        <w:rPr>
          <w:rFonts w:ascii="Times New Roman" w:hAnsi="Times New Roman" w:cs="Times New Roman"/>
          <w:b/>
          <w:sz w:val="32"/>
          <w:szCs w:val="32"/>
          <w:lang w:val="en-US"/>
        </w:rPr>
      </w:pPr>
      <w:r w:rsidRPr="006B0CA9">
        <w:rPr>
          <w:rFonts w:ascii="Times New Roman" w:hAnsi="Times New Roman" w:cs="Times New Roman"/>
          <w:b/>
          <w:sz w:val="32"/>
          <w:szCs w:val="32"/>
          <w:lang w:val="en-US"/>
        </w:rPr>
        <w:t xml:space="preserve">TUYỂN CHỌN ỨNG VIÊN CHO </w:t>
      </w:r>
      <w:r w:rsidR="00B21F19" w:rsidRPr="006B0CA9">
        <w:rPr>
          <w:rFonts w:ascii="Times New Roman" w:hAnsi="Times New Roman" w:cs="Times New Roman"/>
          <w:b/>
          <w:sz w:val="32"/>
          <w:szCs w:val="32"/>
          <w:lang w:val="en-US"/>
        </w:rPr>
        <w:t>KHÓA ĐÀO TẠO</w:t>
      </w:r>
      <w:r w:rsidR="006B0CA9" w:rsidRPr="006B0CA9">
        <w:rPr>
          <w:rFonts w:ascii="Times New Roman" w:hAnsi="Times New Roman" w:cs="Times New Roman"/>
          <w:b/>
          <w:sz w:val="32"/>
          <w:szCs w:val="32"/>
          <w:lang w:val="en-US"/>
        </w:rPr>
        <w:t xml:space="preserve"> </w:t>
      </w:r>
      <w:r w:rsidR="00B21F19" w:rsidRPr="006B0CA9">
        <w:rPr>
          <w:rFonts w:ascii="Times New Roman" w:hAnsi="Times New Roman" w:cs="Times New Roman"/>
          <w:b/>
          <w:sz w:val="32"/>
          <w:szCs w:val="32"/>
          <w:lang w:val="en-US"/>
        </w:rPr>
        <w:t xml:space="preserve">VỀ </w:t>
      </w:r>
      <w:r w:rsidR="00E016A1" w:rsidRPr="006B0CA9">
        <w:rPr>
          <w:rFonts w:ascii="Times New Roman" w:hAnsi="Times New Roman" w:cs="Times New Roman"/>
          <w:b/>
          <w:sz w:val="32"/>
          <w:szCs w:val="32"/>
          <w:lang w:val="en-US"/>
        </w:rPr>
        <w:t>SÁNG CHẾ</w:t>
      </w:r>
      <w:r w:rsidR="006B0CA9" w:rsidRPr="006B0CA9">
        <w:rPr>
          <w:rFonts w:ascii="Times New Roman" w:hAnsi="Times New Roman" w:cs="Times New Roman"/>
          <w:b/>
          <w:sz w:val="32"/>
          <w:szCs w:val="32"/>
          <w:lang w:val="en-US"/>
        </w:rPr>
        <w:t xml:space="preserve"> </w:t>
      </w:r>
      <w:r w:rsidR="00B21F19" w:rsidRPr="006B0CA9">
        <w:rPr>
          <w:rFonts w:ascii="Times New Roman" w:hAnsi="Times New Roman" w:cs="Times New Roman"/>
          <w:b/>
          <w:sz w:val="32"/>
          <w:szCs w:val="32"/>
          <w:lang w:val="en-US"/>
        </w:rPr>
        <w:t xml:space="preserve">TẠI </w:t>
      </w:r>
      <w:r w:rsidRPr="006B0CA9">
        <w:rPr>
          <w:rFonts w:ascii="Times New Roman" w:hAnsi="Times New Roman" w:cs="Times New Roman"/>
          <w:b/>
          <w:sz w:val="32"/>
          <w:szCs w:val="32"/>
          <w:lang w:val="en-US"/>
        </w:rPr>
        <w:t xml:space="preserve">CỘNG HÒA </w:t>
      </w:r>
      <w:r w:rsidR="00B21F19" w:rsidRPr="006B0CA9">
        <w:rPr>
          <w:rFonts w:ascii="Times New Roman" w:hAnsi="Times New Roman" w:cs="Times New Roman"/>
          <w:b/>
          <w:sz w:val="32"/>
          <w:szCs w:val="32"/>
          <w:lang w:val="en-US"/>
        </w:rPr>
        <w:t>PHÁP</w:t>
      </w:r>
    </w:p>
    <w:p w:rsidR="00B21F19" w:rsidRPr="00970483" w:rsidRDefault="00B21F19" w:rsidP="00B21F19">
      <w:pPr>
        <w:jc w:val="center"/>
        <w:rPr>
          <w:rFonts w:ascii="Times New Roman" w:hAnsi="Times New Roman" w:cs="Times New Roman"/>
          <w:b/>
          <w:sz w:val="36"/>
          <w:lang w:val="en-US"/>
        </w:rPr>
      </w:pPr>
    </w:p>
    <w:p w:rsidR="000059D9" w:rsidRPr="00970483" w:rsidRDefault="00B21F19" w:rsidP="002D0190">
      <w:pPr>
        <w:spacing w:line="312" w:lineRule="auto"/>
        <w:ind w:firstLine="720"/>
        <w:jc w:val="both"/>
        <w:rPr>
          <w:rFonts w:ascii="Times New Roman" w:hAnsi="Times New Roman" w:cs="Times New Roman"/>
          <w:sz w:val="28"/>
          <w:lang w:val="en-US"/>
        </w:rPr>
      </w:pPr>
      <w:proofErr w:type="spellStart"/>
      <w:r w:rsidRPr="00970483">
        <w:rPr>
          <w:rFonts w:ascii="Times New Roman" w:hAnsi="Times New Roman" w:cs="Times New Roman"/>
          <w:sz w:val="28"/>
          <w:lang w:val="en-US"/>
        </w:rPr>
        <w:t>Trong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khuôn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khổ</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hợp</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tác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giữa</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Cục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Sở</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hữu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trí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tuệ</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và</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Viện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Sở</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hữu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công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nghiệp</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quốc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gia</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Pháp</w:t>
      </w:r>
      <w:proofErr w:type="spellEnd"/>
      <w:r w:rsidRPr="00970483">
        <w:rPr>
          <w:rFonts w:ascii="Times New Roman" w:hAnsi="Times New Roman" w:cs="Times New Roman"/>
          <w:sz w:val="28"/>
          <w:lang w:val="en-US"/>
        </w:rPr>
        <w:t xml:space="preserve"> (INPI), </w:t>
      </w:r>
      <w:proofErr w:type="spellStart"/>
      <w:r w:rsidRPr="00970483">
        <w:rPr>
          <w:rFonts w:ascii="Times New Roman" w:hAnsi="Times New Roman" w:cs="Times New Roman"/>
          <w:sz w:val="28"/>
          <w:lang w:val="en-US"/>
        </w:rPr>
        <w:t>phía</w:t>
      </w:r>
      <w:proofErr w:type="spellEnd"/>
      <w:r w:rsidRPr="00970483">
        <w:rPr>
          <w:rFonts w:ascii="Times New Roman" w:hAnsi="Times New Roman" w:cs="Times New Roman"/>
          <w:sz w:val="28"/>
          <w:lang w:val="en-US"/>
        </w:rPr>
        <w:t xml:space="preserve"> INPI </w:t>
      </w:r>
      <w:proofErr w:type="spellStart"/>
      <w:r w:rsidR="000059D9" w:rsidRPr="00970483">
        <w:rPr>
          <w:rFonts w:ascii="Times New Roman" w:hAnsi="Times New Roman" w:cs="Times New Roman"/>
          <w:sz w:val="28"/>
          <w:lang w:val="en-US"/>
        </w:rPr>
        <w:t>dành</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cho</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Việt</w:t>
      </w:r>
      <w:proofErr w:type="spellEnd"/>
      <w:r w:rsidR="000059D9" w:rsidRPr="00970483">
        <w:rPr>
          <w:rFonts w:ascii="Times New Roman" w:hAnsi="Times New Roman" w:cs="Times New Roman"/>
          <w:sz w:val="28"/>
          <w:lang w:val="en-US"/>
        </w:rPr>
        <w:t xml:space="preserve"> Nam </w:t>
      </w:r>
      <w:proofErr w:type="spellStart"/>
      <w:r w:rsidR="000059D9" w:rsidRPr="00970483">
        <w:rPr>
          <w:rFonts w:ascii="Times New Roman" w:hAnsi="Times New Roman" w:cs="Times New Roman"/>
          <w:sz w:val="28"/>
          <w:lang w:val="en-US"/>
        </w:rPr>
        <w:t>một</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số</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suất</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học</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bổng</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tham</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dự</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khóa</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đào</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tạo</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về</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sở</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hữu</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trí</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tuệ</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tại</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Cộng</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hòa</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Pháp</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nhằm</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hỗ</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trợ</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Việt</w:t>
      </w:r>
      <w:proofErr w:type="spellEnd"/>
      <w:r w:rsidR="000059D9" w:rsidRPr="00970483">
        <w:rPr>
          <w:rFonts w:ascii="Times New Roman" w:hAnsi="Times New Roman" w:cs="Times New Roman"/>
          <w:sz w:val="28"/>
          <w:lang w:val="en-US"/>
        </w:rPr>
        <w:t xml:space="preserve"> Nam </w:t>
      </w:r>
      <w:proofErr w:type="spellStart"/>
      <w:r w:rsidR="000059D9" w:rsidRPr="00970483">
        <w:rPr>
          <w:rFonts w:ascii="Times New Roman" w:hAnsi="Times New Roman" w:cs="Times New Roman"/>
          <w:sz w:val="28"/>
          <w:lang w:val="en-US"/>
        </w:rPr>
        <w:t>phát</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triển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nhân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lực</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trong</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lĩnh</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vực</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sở</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hữu</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trí</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tuệ</w:t>
      </w:r>
      <w:proofErr w:type="spellEnd"/>
      <w:r w:rsidR="000059D9" w:rsidRPr="00970483">
        <w:rPr>
          <w:rFonts w:ascii="Times New Roman" w:hAnsi="Times New Roman" w:cs="Times New Roman"/>
          <w:sz w:val="28"/>
          <w:lang w:val="en-US"/>
        </w:rPr>
        <w:t>.</w:t>
      </w:r>
    </w:p>
    <w:p w:rsidR="00B21F19" w:rsidRPr="00970483" w:rsidRDefault="000059D9" w:rsidP="002D0190">
      <w:pPr>
        <w:spacing w:line="312" w:lineRule="auto"/>
        <w:ind w:firstLine="720"/>
        <w:jc w:val="both"/>
        <w:rPr>
          <w:rFonts w:ascii="Times New Roman" w:hAnsi="Times New Roman" w:cs="Times New Roman"/>
          <w:sz w:val="28"/>
          <w:lang w:val="en-US"/>
        </w:rPr>
      </w:pPr>
      <w:proofErr w:type="spellStart"/>
      <w:proofErr w:type="gramStart"/>
      <w:r w:rsidRPr="00970483">
        <w:rPr>
          <w:rFonts w:ascii="Times New Roman" w:hAnsi="Times New Roman" w:cs="Times New Roman"/>
          <w:sz w:val="28"/>
          <w:lang w:val="en-US"/>
        </w:rPr>
        <w:t>Cục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Sở</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hữu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trí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tuệ</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là</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cơ</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quan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được</w:t>
      </w:r>
      <w:proofErr w:type="spellEnd"/>
      <w:r w:rsidRPr="00970483">
        <w:rPr>
          <w:rFonts w:ascii="Times New Roman" w:hAnsi="Times New Roman" w:cs="Times New Roman"/>
          <w:sz w:val="28"/>
          <w:lang w:val="en-US"/>
        </w:rPr>
        <w:t xml:space="preserve"> INPI </w:t>
      </w:r>
      <w:proofErr w:type="spellStart"/>
      <w:r w:rsidRPr="00970483">
        <w:rPr>
          <w:rFonts w:ascii="Times New Roman" w:hAnsi="Times New Roman" w:cs="Times New Roman"/>
          <w:sz w:val="28"/>
          <w:lang w:val="en-US"/>
        </w:rPr>
        <w:t>đề</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nghị</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làm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đầu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mối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tại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Việt</w:t>
      </w:r>
      <w:proofErr w:type="spellEnd"/>
      <w:r w:rsidRPr="00970483">
        <w:rPr>
          <w:rFonts w:ascii="Times New Roman" w:hAnsi="Times New Roman" w:cs="Times New Roman"/>
          <w:sz w:val="28"/>
          <w:lang w:val="en-US"/>
        </w:rPr>
        <w:t xml:space="preserve"> Nam </w:t>
      </w:r>
      <w:proofErr w:type="spellStart"/>
      <w:r w:rsidRPr="00970483">
        <w:rPr>
          <w:rFonts w:ascii="Times New Roman" w:hAnsi="Times New Roman" w:cs="Times New Roman"/>
          <w:sz w:val="28"/>
          <w:lang w:val="en-US"/>
        </w:rPr>
        <w:t>tuyển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chọn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và</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đề</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ứng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viên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cho</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khóa</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học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này</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trong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năm</w:t>
      </w:r>
      <w:proofErr w:type="spellEnd"/>
      <w:r w:rsidRPr="00970483">
        <w:rPr>
          <w:rFonts w:ascii="Times New Roman" w:hAnsi="Times New Roman" w:cs="Times New Roman"/>
          <w:sz w:val="28"/>
          <w:lang w:val="en-US"/>
        </w:rPr>
        <w:t xml:space="preserve"> 2016.</w:t>
      </w:r>
      <w:proofErr w:type="gram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Cục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Sở</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hữu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trí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tuệ</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xin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thông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báo</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đề</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các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cá</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nhân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có</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nhu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cầu</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đăng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ký</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tham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gia</w:t>
      </w:r>
      <w:proofErr w:type="spellEnd"/>
      <w:r w:rsidRPr="00970483">
        <w:rPr>
          <w:rFonts w:ascii="Times New Roman" w:hAnsi="Times New Roman" w:cs="Times New Roman"/>
          <w:sz w:val="28"/>
          <w:lang w:val="en-US"/>
        </w:rPr>
        <w:t xml:space="preserve"> </w:t>
      </w:r>
      <w:proofErr w:type="spellStart"/>
      <w:r w:rsidR="00B21F19" w:rsidRPr="00970483">
        <w:rPr>
          <w:rFonts w:ascii="Times New Roman" w:hAnsi="Times New Roman" w:cs="Times New Roman"/>
          <w:sz w:val="28"/>
          <w:lang w:val="en-US"/>
        </w:rPr>
        <w:t>với</w:t>
      </w:r>
      <w:proofErr w:type="spellEnd"/>
      <w:r w:rsidR="00B21F19" w:rsidRPr="00970483">
        <w:rPr>
          <w:rFonts w:ascii="Times New Roman" w:hAnsi="Times New Roman" w:cs="Times New Roman"/>
          <w:sz w:val="28"/>
          <w:lang w:val="en-US"/>
        </w:rPr>
        <w:t xml:space="preserve"> </w:t>
      </w:r>
      <w:proofErr w:type="spellStart"/>
      <w:r w:rsidR="00B21F19" w:rsidRPr="00970483">
        <w:rPr>
          <w:rFonts w:ascii="Times New Roman" w:hAnsi="Times New Roman" w:cs="Times New Roman"/>
          <w:sz w:val="28"/>
          <w:lang w:val="en-US"/>
        </w:rPr>
        <w:t>thông</w:t>
      </w:r>
      <w:proofErr w:type="spellEnd"/>
      <w:r w:rsidR="00B21F19" w:rsidRPr="00970483">
        <w:rPr>
          <w:rFonts w:ascii="Times New Roman" w:hAnsi="Times New Roman" w:cs="Times New Roman"/>
          <w:sz w:val="28"/>
          <w:lang w:val="en-US"/>
        </w:rPr>
        <w:t xml:space="preserve"> tin </w:t>
      </w:r>
      <w:proofErr w:type="spellStart"/>
      <w:r w:rsidR="00B21F19" w:rsidRPr="00970483">
        <w:rPr>
          <w:rFonts w:ascii="Times New Roman" w:hAnsi="Times New Roman" w:cs="Times New Roman"/>
          <w:sz w:val="28"/>
          <w:lang w:val="en-US"/>
        </w:rPr>
        <w:t>cụ</w:t>
      </w:r>
      <w:proofErr w:type="spellEnd"/>
      <w:r w:rsidR="00B21F19" w:rsidRPr="00970483">
        <w:rPr>
          <w:rFonts w:ascii="Times New Roman" w:hAnsi="Times New Roman" w:cs="Times New Roman"/>
          <w:sz w:val="28"/>
          <w:lang w:val="en-US"/>
        </w:rPr>
        <w:t xml:space="preserve"> </w:t>
      </w:r>
      <w:proofErr w:type="spellStart"/>
      <w:r w:rsidR="00B21F19" w:rsidRPr="00970483">
        <w:rPr>
          <w:rFonts w:ascii="Times New Roman" w:hAnsi="Times New Roman" w:cs="Times New Roman"/>
          <w:sz w:val="28"/>
          <w:lang w:val="en-US"/>
        </w:rPr>
        <w:t>thể</w:t>
      </w:r>
      <w:proofErr w:type="spellEnd"/>
      <w:r w:rsidR="00B21F19" w:rsidRPr="00970483">
        <w:rPr>
          <w:rFonts w:ascii="Times New Roman" w:hAnsi="Times New Roman" w:cs="Times New Roman"/>
          <w:sz w:val="28"/>
          <w:lang w:val="en-US"/>
        </w:rPr>
        <w:t xml:space="preserve"> </w:t>
      </w:r>
      <w:proofErr w:type="spellStart"/>
      <w:r w:rsidR="00B21F19" w:rsidRPr="00970483">
        <w:rPr>
          <w:rFonts w:ascii="Times New Roman" w:hAnsi="Times New Roman" w:cs="Times New Roman"/>
          <w:sz w:val="28"/>
          <w:lang w:val="en-US"/>
        </w:rPr>
        <w:t>như</w:t>
      </w:r>
      <w:proofErr w:type="spellEnd"/>
      <w:r w:rsidR="00B21F19" w:rsidRPr="00970483">
        <w:rPr>
          <w:rFonts w:ascii="Times New Roman" w:hAnsi="Times New Roman" w:cs="Times New Roman"/>
          <w:sz w:val="28"/>
          <w:lang w:val="en-US"/>
        </w:rPr>
        <w:t xml:space="preserve"> </w:t>
      </w:r>
      <w:proofErr w:type="spellStart"/>
      <w:r w:rsidR="00B21F19" w:rsidRPr="00970483">
        <w:rPr>
          <w:rFonts w:ascii="Times New Roman" w:hAnsi="Times New Roman" w:cs="Times New Roman"/>
          <w:sz w:val="28"/>
          <w:lang w:val="en-US"/>
        </w:rPr>
        <w:t>sau</w:t>
      </w:r>
      <w:proofErr w:type="spellEnd"/>
      <w:r w:rsidR="00B21F19" w:rsidRPr="00970483">
        <w:rPr>
          <w:rFonts w:ascii="Times New Roman" w:hAnsi="Times New Roman" w:cs="Times New Roman"/>
          <w:sz w:val="28"/>
          <w:lang w:val="en-US"/>
        </w:rPr>
        <w:t>:</w:t>
      </w:r>
    </w:p>
    <w:p w:rsidR="00B21F19" w:rsidRPr="00970483" w:rsidRDefault="00B21F19" w:rsidP="002D0190">
      <w:pPr>
        <w:pStyle w:val="ListParagraph"/>
        <w:numPr>
          <w:ilvl w:val="0"/>
          <w:numId w:val="1"/>
        </w:numPr>
        <w:spacing w:line="312" w:lineRule="auto"/>
        <w:ind w:left="0" w:firstLine="720"/>
        <w:jc w:val="both"/>
        <w:rPr>
          <w:rFonts w:ascii="Times New Roman" w:hAnsi="Times New Roman" w:cs="Times New Roman"/>
          <w:sz w:val="28"/>
          <w:lang w:val="en-US"/>
        </w:rPr>
      </w:pPr>
      <w:proofErr w:type="spellStart"/>
      <w:r w:rsidRPr="00970483">
        <w:rPr>
          <w:rFonts w:ascii="Times New Roman" w:hAnsi="Times New Roman" w:cs="Times New Roman"/>
          <w:b/>
          <w:sz w:val="28"/>
          <w:lang w:val="en-US"/>
        </w:rPr>
        <w:t>Thời</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gian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từ</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tháng</w:t>
      </w:r>
      <w:proofErr w:type="spellEnd"/>
      <w:r w:rsidRPr="00970483">
        <w:rPr>
          <w:rFonts w:ascii="Times New Roman" w:hAnsi="Times New Roman" w:cs="Times New Roman"/>
          <w:sz w:val="28"/>
          <w:lang w:val="en-US"/>
        </w:rPr>
        <w:t xml:space="preserve"> </w:t>
      </w:r>
      <w:r w:rsidR="00E016A1" w:rsidRPr="00970483">
        <w:rPr>
          <w:rFonts w:ascii="Times New Roman" w:hAnsi="Times New Roman" w:cs="Times New Roman"/>
          <w:sz w:val="28"/>
          <w:lang w:val="en-US"/>
        </w:rPr>
        <w:t>9/2016</w:t>
      </w:r>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đến</w:t>
      </w:r>
      <w:proofErr w:type="spellEnd"/>
      <w:r w:rsidRPr="00970483">
        <w:rPr>
          <w:rFonts w:ascii="Times New Roman" w:hAnsi="Times New Roman" w:cs="Times New Roman"/>
          <w:sz w:val="28"/>
          <w:lang w:val="en-US"/>
        </w:rPr>
        <w:t xml:space="preserve"> </w:t>
      </w:r>
      <w:proofErr w:type="spellStart"/>
      <w:r w:rsidR="00E016A1" w:rsidRPr="00970483">
        <w:rPr>
          <w:rFonts w:ascii="Times New Roman" w:hAnsi="Times New Roman" w:cs="Times New Roman"/>
          <w:sz w:val="28"/>
          <w:lang w:val="en-US"/>
        </w:rPr>
        <w:t>tháng</w:t>
      </w:r>
      <w:proofErr w:type="spellEnd"/>
      <w:r w:rsidR="00E016A1" w:rsidRPr="00970483">
        <w:rPr>
          <w:rFonts w:ascii="Times New Roman" w:hAnsi="Times New Roman" w:cs="Times New Roman"/>
          <w:sz w:val="28"/>
          <w:lang w:val="en-US"/>
        </w:rPr>
        <w:t xml:space="preserve"> 2/2017 </w:t>
      </w:r>
    </w:p>
    <w:p w:rsidR="00E016A1" w:rsidRPr="00970483" w:rsidRDefault="00E016A1" w:rsidP="002D0190">
      <w:pPr>
        <w:pStyle w:val="ListParagraph"/>
        <w:numPr>
          <w:ilvl w:val="0"/>
          <w:numId w:val="1"/>
        </w:numPr>
        <w:spacing w:line="312" w:lineRule="auto"/>
        <w:ind w:left="0" w:firstLine="720"/>
        <w:jc w:val="both"/>
        <w:rPr>
          <w:rFonts w:ascii="Times New Roman" w:hAnsi="Times New Roman" w:cs="Times New Roman"/>
          <w:sz w:val="28"/>
          <w:lang w:val="en-US"/>
        </w:rPr>
      </w:pPr>
      <w:proofErr w:type="spellStart"/>
      <w:r w:rsidRPr="00970483">
        <w:rPr>
          <w:rFonts w:ascii="Times New Roman" w:hAnsi="Times New Roman" w:cs="Times New Roman"/>
          <w:b/>
          <w:sz w:val="28"/>
          <w:lang w:val="en-US"/>
        </w:rPr>
        <w:t>Địa</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điểm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Đại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học</w:t>
      </w:r>
      <w:proofErr w:type="spellEnd"/>
      <w:r w:rsidRPr="00970483">
        <w:rPr>
          <w:rFonts w:ascii="Times New Roman" w:hAnsi="Times New Roman" w:cs="Times New Roman"/>
          <w:sz w:val="28"/>
          <w:lang w:val="en-US"/>
        </w:rPr>
        <w:t xml:space="preserve"> Strasbourg, </w:t>
      </w:r>
      <w:proofErr w:type="spellStart"/>
      <w:r w:rsidRPr="00970483">
        <w:rPr>
          <w:rFonts w:ascii="Times New Roman" w:hAnsi="Times New Roman" w:cs="Times New Roman"/>
          <w:sz w:val="28"/>
          <w:lang w:val="en-US"/>
        </w:rPr>
        <w:t>Pháp</w:t>
      </w:r>
      <w:proofErr w:type="spellEnd"/>
    </w:p>
    <w:p w:rsidR="00B21F19" w:rsidRPr="00970483" w:rsidRDefault="00B21F19" w:rsidP="002D0190">
      <w:pPr>
        <w:pStyle w:val="ListParagraph"/>
        <w:numPr>
          <w:ilvl w:val="0"/>
          <w:numId w:val="1"/>
        </w:numPr>
        <w:spacing w:line="312" w:lineRule="auto"/>
        <w:ind w:left="0" w:firstLine="720"/>
        <w:jc w:val="both"/>
        <w:rPr>
          <w:rFonts w:ascii="Times New Roman" w:hAnsi="Times New Roman" w:cs="Times New Roman"/>
          <w:sz w:val="28"/>
          <w:lang w:val="en-US"/>
        </w:rPr>
      </w:pPr>
      <w:proofErr w:type="spellStart"/>
      <w:r w:rsidRPr="00970483">
        <w:rPr>
          <w:rFonts w:ascii="Times New Roman" w:hAnsi="Times New Roman" w:cs="Times New Roman"/>
          <w:b/>
          <w:sz w:val="28"/>
          <w:lang w:val="en-US"/>
        </w:rPr>
        <w:t>Ngôn</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ngữ</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tiếng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Pháp</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ngôn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ngữ</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chính</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và</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tiếng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Anh</w:t>
      </w:r>
      <w:proofErr w:type="spellEnd"/>
    </w:p>
    <w:p w:rsidR="00B21F19" w:rsidRPr="00970483" w:rsidRDefault="00B21F19" w:rsidP="002D0190">
      <w:pPr>
        <w:pStyle w:val="ListParagraph"/>
        <w:numPr>
          <w:ilvl w:val="0"/>
          <w:numId w:val="1"/>
        </w:numPr>
        <w:spacing w:line="312" w:lineRule="auto"/>
        <w:ind w:left="0" w:firstLine="720"/>
        <w:jc w:val="both"/>
        <w:rPr>
          <w:rFonts w:ascii="Times New Roman" w:hAnsi="Times New Roman" w:cs="Times New Roman"/>
          <w:sz w:val="28"/>
          <w:lang w:val="en-US"/>
        </w:rPr>
      </w:pPr>
      <w:proofErr w:type="spellStart"/>
      <w:r w:rsidRPr="00970483">
        <w:rPr>
          <w:rFonts w:ascii="Times New Roman" w:hAnsi="Times New Roman" w:cs="Times New Roman"/>
          <w:b/>
          <w:sz w:val="28"/>
          <w:lang w:val="en-US"/>
        </w:rPr>
        <w:t>Chương</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trình</w:t>
      </w:r>
      <w:proofErr w:type="spellEnd"/>
      <w:r w:rsidRPr="00970483">
        <w:rPr>
          <w:rFonts w:ascii="Times New Roman" w:hAnsi="Times New Roman" w:cs="Times New Roman"/>
          <w:sz w:val="28"/>
          <w:lang w:val="en-US"/>
        </w:rPr>
        <w:t xml:space="preserve">: chi </w:t>
      </w:r>
      <w:proofErr w:type="spellStart"/>
      <w:r w:rsidRPr="00970483">
        <w:rPr>
          <w:rFonts w:ascii="Times New Roman" w:hAnsi="Times New Roman" w:cs="Times New Roman"/>
          <w:sz w:val="28"/>
          <w:lang w:val="en-US"/>
        </w:rPr>
        <w:t>tiết</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kèm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theo</w:t>
      </w:r>
      <w:proofErr w:type="spellEnd"/>
    </w:p>
    <w:p w:rsidR="00B21F19" w:rsidRPr="00970483" w:rsidRDefault="00B21F19" w:rsidP="002D0190">
      <w:pPr>
        <w:pStyle w:val="ListParagraph"/>
        <w:numPr>
          <w:ilvl w:val="0"/>
          <w:numId w:val="1"/>
        </w:numPr>
        <w:spacing w:line="312" w:lineRule="auto"/>
        <w:ind w:left="0" w:firstLine="720"/>
        <w:jc w:val="both"/>
        <w:rPr>
          <w:rFonts w:ascii="Times New Roman" w:hAnsi="Times New Roman" w:cs="Times New Roman"/>
          <w:sz w:val="28"/>
          <w:lang w:val="en-US"/>
        </w:rPr>
      </w:pPr>
      <w:r w:rsidRPr="00970483">
        <w:rPr>
          <w:rFonts w:ascii="Times New Roman" w:hAnsi="Times New Roman" w:cs="Times New Roman"/>
          <w:b/>
          <w:sz w:val="28"/>
          <w:lang w:val="en-US"/>
        </w:rPr>
        <w:t xml:space="preserve">Chi </w:t>
      </w:r>
      <w:proofErr w:type="spellStart"/>
      <w:r w:rsidRPr="00970483">
        <w:rPr>
          <w:rFonts w:ascii="Times New Roman" w:hAnsi="Times New Roman" w:cs="Times New Roman"/>
          <w:b/>
          <w:sz w:val="28"/>
          <w:lang w:val="en-US"/>
        </w:rPr>
        <w:t>phí</w:t>
      </w:r>
      <w:proofErr w:type="spellEnd"/>
      <w:r w:rsidRPr="00970483">
        <w:rPr>
          <w:rFonts w:ascii="Times New Roman" w:hAnsi="Times New Roman" w:cs="Times New Roman"/>
          <w:sz w:val="28"/>
          <w:lang w:val="en-US"/>
        </w:rPr>
        <w:t>:</w:t>
      </w:r>
    </w:p>
    <w:p w:rsidR="00B21F19" w:rsidRPr="00970483" w:rsidRDefault="00B21F19" w:rsidP="00752F82">
      <w:pPr>
        <w:pStyle w:val="ListParagraph"/>
        <w:numPr>
          <w:ilvl w:val="0"/>
          <w:numId w:val="2"/>
        </w:numPr>
        <w:spacing w:line="312" w:lineRule="auto"/>
        <w:jc w:val="both"/>
        <w:rPr>
          <w:rFonts w:ascii="Times New Roman" w:hAnsi="Times New Roman" w:cs="Times New Roman"/>
          <w:sz w:val="28"/>
          <w:lang w:val="en-US"/>
        </w:rPr>
      </w:pPr>
      <w:r w:rsidRPr="00970483">
        <w:rPr>
          <w:rFonts w:ascii="Times New Roman" w:hAnsi="Times New Roman" w:cs="Times New Roman"/>
          <w:sz w:val="28"/>
          <w:lang w:val="en-US"/>
        </w:rPr>
        <w:t xml:space="preserve">INPI </w:t>
      </w:r>
      <w:proofErr w:type="spellStart"/>
      <w:r w:rsidRPr="00970483">
        <w:rPr>
          <w:rFonts w:ascii="Times New Roman" w:hAnsi="Times New Roman" w:cs="Times New Roman"/>
          <w:sz w:val="28"/>
          <w:lang w:val="en-US"/>
        </w:rPr>
        <w:t>đài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thọ</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các</w:t>
      </w:r>
      <w:proofErr w:type="spellEnd"/>
      <w:r w:rsidRPr="00970483">
        <w:rPr>
          <w:rFonts w:ascii="Times New Roman" w:hAnsi="Times New Roman" w:cs="Times New Roman"/>
          <w:sz w:val="28"/>
          <w:lang w:val="en-US"/>
        </w:rPr>
        <w:t xml:space="preserve"> chi </w:t>
      </w:r>
      <w:proofErr w:type="spellStart"/>
      <w:r w:rsidRPr="00970483">
        <w:rPr>
          <w:rFonts w:ascii="Times New Roman" w:hAnsi="Times New Roman" w:cs="Times New Roman"/>
          <w:sz w:val="28"/>
          <w:lang w:val="en-US"/>
        </w:rPr>
        <w:t>phí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cho</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học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viên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tại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Pháp</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gồm</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tiền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học</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phí</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tiền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ăn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tiền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tiêu</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vặt</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tiền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thuê</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chỗ</w:t>
      </w:r>
      <w:proofErr w:type="spellEnd"/>
      <w:r w:rsidR="000059D9" w:rsidRPr="00970483">
        <w:rPr>
          <w:rFonts w:ascii="Times New Roman" w:hAnsi="Times New Roman" w:cs="Times New Roman"/>
          <w:sz w:val="28"/>
          <w:lang w:val="en-US"/>
        </w:rPr>
        <w:t xml:space="preserve"> ở (</w:t>
      </w:r>
      <w:proofErr w:type="spellStart"/>
      <w:r w:rsidR="000059D9" w:rsidRPr="00970483">
        <w:rPr>
          <w:rFonts w:ascii="Times New Roman" w:hAnsi="Times New Roman" w:cs="Times New Roman"/>
          <w:sz w:val="28"/>
          <w:lang w:val="en-US"/>
        </w:rPr>
        <w:t>trả</w:t>
      </w:r>
      <w:proofErr w:type="spellEnd"/>
      <w:r w:rsidR="000059D9" w:rsidRPr="00970483">
        <w:rPr>
          <w:rFonts w:ascii="Times New Roman" w:hAnsi="Times New Roman" w:cs="Times New Roman"/>
          <w:sz w:val="28"/>
          <w:lang w:val="en-US"/>
        </w:rPr>
        <w:t xml:space="preserve"> hang </w:t>
      </w:r>
      <w:proofErr w:type="spellStart"/>
      <w:r w:rsidR="000059D9" w:rsidRPr="00970483">
        <w:rPr>
          <w:rFonts w:ascii="Times New Roman" w:hAnsi="Times New Roman" w:cs="Times New Roman"/>
          <w:sz w:val="28"/>
          <w:lang w:val="en-US"/>
        </w:rPr>
        <w:t>tháng</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và</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vé</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tàu</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đi</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lại</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giữa</w:t>
      </w:r>
      <w:proofErr w:type="spellEnd"/>
      <w:r w:rsidR="000059D9" w:rsidRPr="00970483">
        <w:rPr>
          <w:rFonts w:ascii="Times New Roman" w:hAnsi="Times New Roman" w:cs="Times New Roman"/>
          <w:sz w:val="28"/>
          <w:lang w:val="en-US"/>
        </w:rPr>
        <w:t xml:space="preserve"> Paris </w:t>
      </w:r>
      <w:proofErr w:type="spellStart"/>
      <w:r w:rsidR="000059D9" w:rsidRPr="00970483">
        <w:rPr>
          <w:rFonts w:ascii="Times New Roman" w:hAnsi="Times New Roman" w:cs="Times New Roman"/>
          <w:sz w:val="28"/>
          <w:lang w:val="en-US"/>
        </w:rPr>
        <w:t>và</w:t>
      </w:r>
      <w:proofErr w:type="spellEnd"/>
      <w:r w:rsidR="000059D9" w:rsidRPr="00970483">
        <w:rPr>
          <w:rFonts w:ascii="Times New Roman" w:hAnsi="Times New Roman" w:cs="Times New Roman"/>
          <w:sz w:val="28"/>
          <w:lang w:val="en-US"/>
        </w:rPr>
        <w:t xml:space="preserve"> Strasbourg</w:t>
      </w:r>
      <w:r w:rsidRPr="00970483">
        <w:rPr>
          <w:rFonts w:ascii="Times New Roman" w:hAnsi="Times New Roman" w:cs="Times New Roman"/>
          <w:sz w:val="28"/>
          <w:lang w:val="en-US"/>
        </w:rPr>
        <w:t>;</w:t>
      </w:r>
    </w:p>
    <w:p w:rsidR="00B21F19" w:rsidRPr="00970483" w:rsidRDefault="000059D9" w:rsidP="00A25425">
      <w:pPr>
        <w:pStyle w:val="ListParagraph"/>
        <w:numPr>
          <w:ilvl w:val="0"/>
          <w:numId w:val="2"/>
        </w:numPr>
        <w:spacing w:line="312" w:lineRule="auto"/>
        <w:jc w:val="both"/>
        <w:rPr>
          <w:rFonts w:ascii="Times New Roman" w:hAnsi="Times New Roman" w:cs="Times New Roman"/>
          <w:sz w:val="28"/>
          <w:lang w:val="en-US"/>
        </w:rPr>
      </w:pPr>
      <w:proofErr w:type="spellStart"/>
      <w:r w:rsidRPr="00970483">
        <w:rPr>
          <w:rFonts w:ascii="Times New Roman" w:hAnsi="Times New Roman" w:cs="Times New Roman"/>
          <w:sz w:val="28"/>
          <w:lang w:val="en-US"/>
        </w:rPr>
        <w:t>Các</w:t>
      </w:r>
      <w:proofErr w:type="spellEnd"/>
      <w:r w:rsidRPr="00970483">
        <w:rPr>
          <w:rFonts w:ascii="Times New Roman" w:hAnsi="Times New Roman" w:cs="Times New Roman"/>
          <w:sz w:val="28"/>
          <w:lang w:val="en-US"/>
        </w:rPr>
        <w:t xml:space="preserve"> chi </w:t>
      </w:r>
      <w:proofErr w:type="spellStart"/>
      <w:r w:rsidRPr="00970483">
        <w:rPr>
          <w:rFonts w:ascii="Times New Roman" w:hAnsi="Times New Roman" w:cs="Times New Roman"/>
          <w:sz w:val="28"/>
          <w:lang w:val="en-US"/>
        </w:rPr>
        <w:t>phí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khác</w:t>
      </w:r>
      <w:proofErr w:type="spellEnd"/>
      <w:r w:rsidRPr="00970483">
        <w:rPr>
          <w:rFonts w:ascii="Times New Roman" w:hAnsi="Times New Roman" w:cs="Times New Roman"/>
          <w:sz w:val="28"/>
          <w:lang w:val="en-US"/>
        </w:rPr>
        <w:t xml:space="preserve"> </w:t>
      </w:r>
      <w:r w:rsidR="00A25425">
        <w:rPr>
          <w:rFonts w:ascii="Times New Roman" w:hAnsi="Times New Roman" w:cs="Times New Roman"/>
          <w:sz w:val="28"/>
          <w:lang w:val="en-US"/>
        </w:rPr>
        <w:t>(</w:t>
      </w:r>
      <w:proofErr w:type="spellStart"/>
      <w:r w:rsidR="00A25425">
        <w:rPr>
          <w:rFonts w:ascii="Times New Roman" w:hAnsi="Times New Roman" w:cs="Times New Roman"/>
          <w:sz w:val="28"/>
          <w:lang w:val="en-US"/>
        </w:rPr>
        <w:t>trong</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đó</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có</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tiền</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vé</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máy</w:t>
      </w:r>
      <w:proofErr w:type="spellEnd"/>
      <w:r w:rsidR="00A25425">
        <w:rPr>
          <w:rFonts w:ascii="Times New Roman" w:hAnsi="Times New Roman" w:cs="Times New Roman"/>
          <w:sz w:val="28"/>
          <w:lang w:val="en-US"/>
        </w:rPr>
        <w:t xml:space="preserve"> bay </w:t>
      </w:r>
      <w:proofErr w:type="spellStart"/>
      <w:r w:rsidR="00A25425">
        <w:rPr>
          <w:rFonts w:ascii="Times New Roman" w:hAnsi="Times New Roman" w:cs="Times New Roman"/>
          <w:sz w:val="28"/>
          <w:lang w:val="en-US"/>
        </w:rPr>
        <w:t>khứ</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hồi</w:t>
      </w:r>
      <w:proofErr w:type="spellEnd"/>
      <w:r w:rsidR="00A25425">
        <w:rPr>
          <w:rFonts w:ascii="Times New Roman" w:hAnsi="Times New Roman" w:cs="Times New Roman"/>
          <w:sz w:val="28"/>
          <w:lang w:val="en-US"/>
        </w:rPr>
        <w:t xml:space="preserve"> </w:t>
      </w:r>
      <w:proofErr w:type="spellStart"/>
      <w:r w:rsidR="00A25425">
        <w:rPr>
          <w:rFonts w:ascii="Times New Roman" w:hAnsi="Times New Roman" w:cs="Times New Roman"/>
          <w:sz w:val="28"/>
          <w:lang w:val="en-US"/>
        </w:rPr>
        <w:t>Việt</w:t>
      </w:r>
      <w:proofErr w:type="spellEnd"/>
      <w:r w:rsidR="00A25425">
        <w:rPr>
          <w:rFonts w:ascii="Times New Roman" w:hAnsi="Times New Roman" w:cs="Times New Roman"/>
          <w:sz w:val="28"/>
          <w:lang w:val="en-US"/>
        </w:rPr>
        <w:t xml:space="preserve"> Nam – </w:t>
      </w:r>
      <w:proofErr w:type="spellStart"/>
      <w:r w:rsidR="00A25425">
        <w:rPr>
          <w:rFonts w:ascii="Times New Roman" w:hAnsi="Times New Roman" w:cs="Times New Roman"/>
          <w:sz w:val="28"/>
          <w:lang w:val="en-US"/>
        </w:rPr>
        <w:t>Pháp</w:t>
      </w:r>
      <w:proofErr w:type="spellEnd"/>
      <w:r w:rsidR="00A25425">
        <w:rPr>
          <w:rFonts w:ascii="Times New Roman" w:hAnsi="Times New Roman" w:cs="Times New Roman"/>
          <w:sz w:val="28"/>
          <w:lang w:val="en-US"/>
        </w:rPr>
        <w:t xml:space="preserve">) </w:t>
      </w:r>
      <w:r w:rsidRPr="00970483">
        <w:rPr>
          <w:rFonts w:ascii="Times New Roman" w:hAnsi="Times New Roman" w:cs="Times New Roman"/>
          <w:sz w:val="28"/>
          <w:lang w:val="en-US"/>
        </w:rPr>
        <w:t xml:space="preserve">do </w:t>
      </w:r>
      <w:proofErr w:type="spellStart"/>
      <w:r w:rsidRPr="00970483">
        <w:rPr>
          <w:rFonts w:ascii="Times New Roman" w:hAnsi="Times New Roman" w:cs="Times New Roman"/>
          <w:sz w:val="28"/>
          <w:lang w:val="en-US"/>
        </w:rPr>
        <w:t>học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viên</w:t>
      </w:r>
      <w:proofErr w:type="spellEnd"/>
      <w:r w:rsidRPr="00970483">
        <w:rPr>
          <w:rFonts w:ascii="Times New Roman" w:hAnsi="Times New Roman" w:cs="Times New Roman"/>
          <w:sz w:val="28"/>
          <w:lang w:val="en-US"/>
        </w:rPr>
        <w:t>/</w:t>
      </w:r>
      <w:proofErr w:type="spellStart"/>
      <w:r w:rsidRPr="00970483">
        <w:rPr>
          <w:rFonts w:ascii="Times New Roman" w:hAnsi="Times New Roman" w:cs="Times New Roman"/>
          <w:sz w:val="28"/>
          <w:lang w:val="en-US"/>
        </w:rPr>
        <w:t>cơ</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quan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cử</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học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viên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tự</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đài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thọ</w:t>
      </w:r>
      <w:proofErr w:type="spellEnd"/>
      <w:r w:rsidR="00B21F19" w:rsidRPr="00970483">
        <w:rPr>
          <w:rFonts w:ascii="Times New Roman" w:hAnsi="Times New Roman" w:cs="Times New Roman"/>
          <w:sz w:val="28"/>
          <w:lang w:val="en-US"/>
        </w:rPr>
        <w:t>.</w:t>
      </w:r>
    </w:p>
    <w:p w:rsidR="00B21F19" w:rsidRPr="00970483" w:rsidRDefault="00B21F19" w:rsidP="002D0190">
      <w:pPr>
        <w:pStyle w:val="ListParagraph"/>
        <w:numPr>
          <w:ilvl w:val="0"/>
          <w:numId w:val="1"/>
        </w:numPr>
        <w:spacing w:line="312" w:lineRule="auto"/>
        <w:ind w:left="0" w:firstLine="720"/>
        <w:jc w:val="both"/>
        <w:rPr>
          <w:rFonts w:ascii="Times New Roman" w:hAnsi="Times New Roman" w:cs="Times New Roman"/>
          <w:b/>
          <w:sz w:val="28"/>
          <w:lang w:val="en-US"/>
        </w:rPr>
      </w:pPr>
      <w:proofErr w:type="spellStart"/>
      <w:r w:rsidRPr="00970483">
        <w:rPr>
          <w:rFonts w:ascii="Times New Roman" w:hAnsi="Times New Roman" w:cs="Times New Roman"/>
          <w:b/>
          <w:sz w:val="28"/>
          <w:lang w:val="en-US"/>
        </w:rPr>
        <w:t>Tiêu</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chuẩn</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lựa</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chọn</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ứng</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viên</w:t>
      </w:r>
      <w:proofErr w:type="spellEnd"/>
      <w:r w:rsidRPr="00970483">
        <w:rPr>
          <w:rFonts w:ascii="Times New Roman" w:hAnsi="Times New Roman" w:cs="Times New Roman"/>
          <w:b/>
          <w:sz w:val="28"/>
          <w:lang w:val="en-US"/>
        </w:rPr>
        <w:t>:</w:t>
      </w:r>
    </w:p>
    <w:p w:rsidR="000059D9" w:rsidRPr="00970483" w:rsidRDefault="00B21F19" w:rsidP="00752F82">
      <w:pPr>
        <w:pStyle w:val="ListParagraph"/>
        <w:numPr>
          <w:ilvl w:val="0"/>
          <w:numId w:val="2"/>
        </w:numPr>
        <w:spacing w:line="312" w:lineRule="auto"/>
        <w:jc w:val="both"/>
        <w:rPr>
          <w:rFonts w:ascii="Times New Roman" w:hAnsi="Times New Roman" w:cs="Times New Roman"/>
          <w:sz w:val="28"/>
          <w:lang w:val="en-US"/>
        </w:rPr>
      </w:pPr>
      <w:proofErr w:type="spellStart"/>
      <w:r w:rsidRPr="00970483">
        <w:rPr>
          <w:rFonts w:ascii="Times New Roman" w:hAnsi="Times New Roman" w:cs="Times New Roman"/>
          <w:sz w:val="28"/>
          <w:lang w:val="en-US"/>
        </w:rPr>
        <w:t>Cán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bộ</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đã</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làm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việc</w:t>
      </w:r>
      <w:proofErr w:type="spellEnd"/>
      <w:r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trong</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lĩnh</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vực</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liên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quan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đến</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sở</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hữu</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trí</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tuệ</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sáng</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chế</w:t>
      </w:r>
      <w:proofErr w:type="spellEnd"/>
      <w:r w:rsidR="000059D9"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từ</w:t>
      </w:r>
      <w:proofErr w:type="spellEnd"/>
      <w:r w:rsidRPr="00970483">
        <w:rPr>
          <w:rFonts w:ascii="Times New Roman" w:hAnsi="Times New Roman" w:cs="Times New Roman"/>
          <w:sz w:val="28"/>
          <w:lang w:val="en-US"/>
        </w:rPr>
        <w:t xml:space="preserve"> </w:t>
      </w:r>
      <w:r w:rsidR="000059D9" w:rsidRPr="00970483">
        <w:rPr>
          <w:rFonts w:ascii="Times New Roman" w:hAnsi="Times New Roman" w:cs="Times New Roman"/>
          <w:sz w:val="28"/>
          <w:lang w:val="en-US"/>
        </w:rPr>
        <w:t>0</w:t>
      </w:r>
      <w:r w:rsidR="00E016A1" w:rsidRPr="00970483">
        <w:rPr>
          <w:rFonts w:ascii="Times New Roman" w:hAnsi="Times New Roman" w:cs="Times New Roman"/>
          <w:sz w:val="28"/>
          <w:lang w:val="en-US"/>
        </w:rPr>
        <w:t>2</w:t>
      </w:r>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năm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trở</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lên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tính</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đến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ngày</w:t>
      </w:r>
      <w:proofErr w:type="spellEnd"/>
      <w:r w:rsidRPr="00970483">
        <w:rPr>
          <w:rFonts w:ascii="Times New Roman" w:hAnsi="Times New Roman" w:cs="Times New Roman"/>
          <w:sz w:val="28"/>
          <w:lang w:val="en-US"/>
        </w:rPr>
        <w:t xml:space="preserve"> 3</w:t>
      </w:r>
      <w:r w:rsidR="00E016A1" w:rsidRPr="00970483">
        <w:rPr>
          <w:rFonts w:ascii="Times New Roman" w:hAnsi="Times New Roman" w:cs="Times New Roman"/>
          <w:sz w:val="28"/>
          <w:lang w:val="en-US"/>
        </w:rPr>
        <w:t>0</w:t>
      </w:r>
      <w:r w:rsidRPr="00970483">
        <w:rPr>
          <w:rFonts w:ascii="Times New Roman" w:hAnsi="Times New Roman" w:cs="Times New Roman"/>
          <w:sz w:val="28"/>
          <w:lang w:val="en-US"/>
        </w:rPr>
        <w:t>/</w:t>
      </w:r>
      <w:r w:rsidR="00E016A1" w:rsidRPr="00970483">
        <w:rPr>
          <w:rFonts w:ascii="Times New Roman" w:hAnsi="Times New Roman" w:cs="Times New Roman"/>
          <w:sz w:val="28"/>
          <w:lang w:val="en-US"/>
        </w:rPr>
        <w:t>4</w:t>
      </w:r>
      <w:r w:rsidRPr="00970483">
        <w:rPr>
          <w:rFonts w:ascii="Times New Roman" w:hAnsi="Times New Roman" w:cs="Times New Roman"/>
          <w:sz w:val="28"/>
          <w:lang w:val="en-US"/>
        </w:rPr>
        <w:t>/201</w:t>
      </w:r>
      <w:r w:rsidR="00E016A1" w:rsidRPr="00970483">
        <w:rPr>
          <w:rFonts w:ascii="Times New Roman" w:hAnsi="Times New Roman" w:cs="Times New Roman"/>
          <w:sz w:val="28"/>
          <w:lang w:val="en-US"/>
        </w:rPr>
        <w:t>6</w:t>
      </w:r>
      <w:r w:rsidRPr="00970483">
        <w:rPr>
          <w:rFonts w:ascii="Times New Roman" w:hAnsi="Times New Roman" w:cs="Times New Roman"/>
          <w:sz w:val="28"/>
          <w:lang w:val="en-US"/>
        </w:rPr>
        <w:t xml:space="preserve">); </w:t>
      </w:r>
    </w:p>
    <w:p w:rsidR="00B21F19" w:rsidRPr="00970483" w:rsidRDefault="00B21F19" w:rsidP="00752F82">
      <w:pPr>
        <w:pStyle w:val="ListParagraph"/>
        <w:numPr>
          <w:ilvl w:val="0"/>
          <w:numId w:val="2"/>
        </w:numPr>
        <w:spacing w:line="312" w:lineRule="auto"/>
        <w:ind w:left="0" w:firstLine="1080"/>
        <w:jc w:val="both"/>
        <w:rPr>
          <w:rFonts w:ascii="Times New Roman" w:hAnsi="Times New Roman" w:cs="Times New Roman"/>
          <w:sz w:val="28"/>
          <w:lang w:val="en-US"/>
        </w:rPr>
      </w:pPr>
      <w:r w:rsidRPr="00970483">
        <w:rPr>
          <w:rFonts w:ascii="Times New Roman" w:hAnsi="Times New Roman" w:cs="Times New Roman"/>
          <w:sz w:val="28"/>
          <w:lang w:val="en-US"/>
        </w:rPr>
        <w:t xml:space="preserve">Nam </w:t>
      </w:r>
      <w:proofErr w:type="spellStart"/>
      <w:r w:rsidRPr="00970483">
        <w:rPr>
          <w:rFonts w:ascii="Times New Roman" w:hAnsi="Times New Roman" w:cs="Times New Roman"/>
          <w:sz w:val="28"/>
          <w:lang w:val="en-US"/>
        </w:rPr>
        <w:t>dưới</w:t>
      </w:r>
      <w:proofErr w:type="spellEnd"/>
      <w:r w:rsidRPr="00970483">
        <w:rPr>
          <w:rFonts w:ascii="Times New Roman" w:hAnsi="Times New Roman" w:cs="Times New Roman"/>
          <w:sz w:val="28"/>
          <w:lang w:val="en-US"/>
        </w:rPr>
        <w:t xml:space="preserve"> 55 </w:t>
      </w:r>
      <w:proofErr w:type="spellStart"/>
      <w:r w:rsidRPr="00970483">
        <w:rPr>
          <w:rFonts w:ascii="Times New Roman" w:hAnsi="Times New Roman" w:cs="Times New Roman"/>
          <w:sz w:val="28"/>
          <w:lang w:val="en-US"/>
        </w:rPr>
        <w:t>tuổ</w:t>
      </w:r>
      <w:r w:rsidR="000059D9" w:rsidRPr="00970483">
        <w:rPr>
          <w:rFonts w:ascii="Times New Roman" w:hAnsi="Times New Roman" w:cs="Times New Roman"/>
          <w:sz w:val="28"/>
          <w:lang w:val="en-US"/>
        </w:rPr>
        <w:t>i</w:t>
      </w:r>
      <w:proofErr w:type="spellEnd"/>
      <w:r w:rsidR="000059D9" w:rsidRPr="00970483">
        <w:rPr>
          <w:rFonts w:ascii="Times New Roman" w:hAnsi="Times New Roman" w:cs="Times New Roman"/>
          <w:sz w:val="28"/>
          <w:lang w:val="en-US"/>
        </w:rPr>
        <w:t xml:space="preserve">; </w:t>
      </w:r>
      <w:proofErr w:type="spellStart"/>
      <w:r w:rsidR="000059D9" w:rsidRPr="00970483">
        <w:rPr>
          <w:rFonts w:ascii="Times New Roman" w:hAnsi="Times New Roman" w:cs="Times New Roman"/>
          <w:sz w:val="28"/>
          <w:lang w:val="en-US"/>
        </w:rPr>
        <w:t>N</w:t>
      </w:r>
      <w:r w:rsidRPr="00970483">
        <w:rPr>
          <w:rFonts w:ascii="Times New Roman" w:hAnsi="Times New Roman" w:cs="Times New Roman"/>
          <w:sz w:val="28"/>
          <w:lang w:val="en-US"/>
        </w:rPr>
        <w:t>ữ</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dưới</w:t>
      </w:r>
      <w:proofErr w:type="spellEnd"/>
      <w:r w:rsidRPr="00970483">
        <w:rPr>
          <w:rFonts w:ascii="Times New Roman" w:hAnsi="Times New Roman" w:cs="Times New Roman"/>
          <w:sz w:val="28"/>
          <w:lang w:val="en-US"/>
        </w:rPr>
        <w:t xml:space="preserve"> 50 </w:t>
      </w:r>
      <w:proofErr w:type="spellStart"/>
      <w:r w:rsidRPr="00970483">
        <w:rPr>
          <w:rFonts w:ascii="Times New Roman" w:hAnsi="Times New Roman" w:cs="Times New Roman"/>
          <w:sz w:val="28"/>
          <w:lang w:val="en-US"/>
        </w:rPr>
        <w:t>tuổi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tính</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đến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ngày</w:t>
      </w:r>
      <w:proofErr w:type="spellEnd"/>
      <w:r w:rsidRPr="00970483">
        <w:rPr>
          <w:rFonts w:ascii="Times New Roman" w:hAnsi="Times New Roman" w:cs="Times New Roman"/>
          <w:sz w:val="28"/>
          <w:lang w:val="en-US"/>
        </w:rPr>
        <w:t xml:space="preserve"> 3</w:t>
      </w:r>
      <w:r w:rsidR="009D6972" w:rsidRPr="00970483">
        <w:rPr>
          <w:rFonts w:ascii="Times New Roman" w:hAnsi="Times New Roman" w:cs="Times New Roman"/>
          <w:sz w:val="28"/>
          <w:lang w:val="en-US"/>
        </w:rPr>
        <w:t>0</w:t>
      </w:r>
      <w:r w:rsidRPr="00970483">
        <w:rPr>
          <w:rFonts w:ascii="Times New Roman" w:hAnsi="Times New Roman" w:cs="Times New Roman"/>
          <w:sz w:val="28"/>
          <w:lang w:val="en-US"/>
        </w:rPr>
        <w:t>/</w:t>
      </w:r>
      <w:r w:rsidR="009D6972" w:rsidRPr="00970483">
        <w:rPr>
          <w:rFonts w:ascii="Times New Roman" w:hAnsi="Times New Roman" w:cs="Times New Roman"/>
          <w:sz w:val="28"/>
          <w:lang w:val="en-US"/>
        </w:rPr>
        <w:t>4</w:t>
      </w:r>
      <w:r w:rsidRPr="00970483">
        <w:rPr>
          <w:rFonts w:ascii="Times New Roman" w:hAnsi="Times New Roman" w:cs="Times New Roman"/>
          <w:sz w:val="28"/>
          <w:lang w:val="en-US"/>
        </w:rPr>
        <w:t>/201</w:t>
      </w:r>
      <w:r w:rsidR="009D6972" w:rsidRPr="00970483">
        <w:rPr>
          <w:rFonts w:ascii="Times New Roman" w:hAnsi="Times New Roman" w:cs="Times New Roman"/>
          <w:sz w:val="28"/>
          <w:lang w:val="en-US"/>
        </w:rPr>
        <w:t>6</w:t>
      </w:r>
      <w:r w:rsidRPr="00970483">
        <w:rPr>
          <w:rFonts w:ascii="Times New Roman" w:hAnsi="Times New Roman" w:cs="Times New Roman"/>
          <w:sz w:val="28"/>
          <w:lang w:val="en-US"/>
        </w:rPr>
        <w:t>)</w:t>
      </w:r>
      <w:r w:rsidR="00F50896" w:rsidRPr="00970483">
        <w:rPr>
          <w:rFonts w:ascii="Times New Roman" w:hAnsi="Times New Roman" w:cs="Times New Roman"/>
          <w:sz w:val="28"/>
          <w:lang w:val="en-US"/>
        </w:rPr>
        <w:t>;</w:t>
      </w:r>
    </w:p>
    <w:p w:rsidR="00F50896" w:rsidRPr="00970483" w:rsidRDefault="00F50896" w:rsidP="00752F82">
      <w:pPr>
        <w:pStyle w:val="ListParagraph"/>
        <w:numPr>
          <w:ilvl w:val="0"/>
          <w:numId w:val="2"/>
        </w:numPr>
        <w:spacing w:line="312" w:lineRule="auto"/>
        <w:jc w:val="both"/>
        <w:rPr>
          <w:rFonts w:ascii="Times New Roman" w:hAnsi="Times New Roman" w:cs="Times New Roman"/>
          <w:sz w:val="28"/>
          <w:lang w:val="en-US"/>
        </w:rPr>
      </w:pPr>
      <w:proofErr w:type="spellStart"/>
      <w:r w:rsidRPr="00970483">
        <w:rPr>
          <w:rFonts w:ascii="Times New Roman" w:hAnsi="Times New Roman" w:cs="Times New Roman"/>
          <w:sz w:val="28"/>
          <w:lang w:val="en-US"/>
        </w:rPr>
        <w:t>Có</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bằng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tốt</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nghiệp</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đại</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học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trở</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lên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các</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chuyên</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ngành</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luật</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kinh</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tế</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kỹ</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thuật</w:t>
      </w:r>
      <w:proofErr w:type="spellEnd"/>
      <w:r w:rsidRPr="00970483">
        <w:rPr>
          <w:rFonts w:ascii="Times New Roman" w:hAnsi="Times New Roman" w:cs="Times New Roman"/>
          <w:sz w:val="28"/>
          <w:lang w:val="en-US"/>
        </w:rPr>
        <w:t>;</w:t>
      </w:r>
    </w:p>
    <w:p w:rsidR="00B21F19" w:rsidRPr="00970483" w:rsidRDefault="00B21F19" w:rsidP="00752F82">
      <w:pPr>
        <w:pStyle w:val="ListParagraph"/>
        <w:numPr>
          <w:ilvl w:val="0"/>
          <w:numId w:val="2"/>
        </w:numPr>
        <w:spacing w:line="312" w:lineRule="auto"/>
        <w:ind w:left="0" w:firstLine="1080"/>
        <w:jc w:val="both"/>
        <w:rPr>
          <w:rFonts w:ascii="Times New Roman" w:hAnsi="Times New Roman" w:cs="Times New Roman"/>
          <w:sz w:val="28"/>
          <w:lang w:val="en-US"/>
        </w:rPr>
      </w:pPr>
      <w:proofErr w:type="spellStart"/>
      <w:r w:rsidRPr="00970483">
        <w:rPr>
          <w:rFonts w:ascii="Times New Roman" w:hAnsi="Times New Roman" w:cs="Times New Roman"/>
          <w:sz w:val="28"/>
          <w:lang w:val="en-US"/>
        </w:rPr>
        <w:t>Thành</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thạo</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tiếng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Pháp</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và</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biết</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tiếng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Anh</w:t>
      </w:r>
      <w:proofErr w:type="spellEnd"/>
      <w:r w:rsidRPr="00970483">
        <w:rPr>
          <w:rFonts w:ascii="Times New Roman" w:hAnsi="Times New Roman" w:cs="Times New Roman"/>
          <w:sz w:val="28"/>
          <w:lang w:val="en-US"/>
        </w:rPr>
        <w:t>.</w:t>
      </w:r>
    </w:p>
    <w:p w:rsidR="00B21F19" w:rsidRPr="00970483" w:rsidRDefault="00B21F19" w:rsidP="002D0190">
      <w:pPr>
        <w:pStyle w:val="ListParagraph"/>
        <w:numPr>
          <w:ilvl w:val="0"/>
          <w:numId w:val="1"/>
        </w:numPr>
        <w:spacing w:line="312" w:lineRule="auto"/>
        <w:ind w:left="0" w:firstLine="720"/>
        <w:jc w:val="both"/>
        <w:rPr>
          <w:rFonts w:ascii="Times New Roman" w:hAnsi="Times New Roman" w:cs="Times New Roman"/>
          <w:b/>
          <w:sz w:val="28"/>
          <w:lang w:val="en-US"/>
        </w:rPr>
      </w:pPr>
      <w:proofErr w:type="spellStart"/>
      <w:r w:rsidRPr="00970483">
        <w:rPr>
          <w:rFonts w:ascii="Times New Roman" w:hAnsi="Times New Roman" w:cs="Times New Roman"/>
          <w:b/>
          <w:sz w:val="28"/>
          <w:lang w:val="en-US"/>
        </w:rPr>
        <w:t>Quy</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trình</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đăng</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ký</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và</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tuyển</w:t>
      </w:r>
      <w:proofErr w:type="spellEnd"/>
      <w:r w:rsidRPr="00970483">
        <w:rPr>
          <w:rFonts w:ascii="Times New Roman" w:hAnsi="Times New Roman" w:cs="Times New Roman"/>
          <w:b/>
          <w:sz w:val="28"/>
          <w:lang w:val="en-US"/>
        </w:rPr>
        <w:t xml:space="preserve"> </w:t>
      </w:r>
      <w:proofErr w:type="spellStart"/>
      <w:r w:rsidRPr="00970483">
        <w:rPr>
          <w:rFonts w:ascii="Times New Roman" w:hAnsi="Times New Roman" w:cs="Times New Roman"/>
          <w:b/>
          <w:sz w:val="28"/>
          <w:lang w:val="en-US"/>
        </w:rPr>
        <w:t>chọn</w:t>
      </w:r>
      <w:proofErr w:type="spellEnd"/>
      <w:r w:rsidRPr="00970483">
        <w:rPr>
          <w:rFonts w:ascii="Times New Roman" w:hAnsi="Times New Roman" w:cs="Times New Roman"/>
          <w:b/>
          <w:sz w:val="28"/>
          <w:lang w:val="en-US"/>
        </w:rPr>
        <w:t>:</w:t>
      </w:r>
    </w:p>
    <w:p w:rsidR="00F50896" w:rsidRPr="00970483" w:rsidRDefault="00F50896" w:rsidP="00F50896">
      <w:pPr>
        <w:spacing w:line="312" w:lineRule="auto"/>
        <w:ind w:firstLine="720"/>
        <w:jc w:val="both"/>
        <w:rPr>
          <w:rFonts w:ascii="Times New Roman" w:hAnsi="Times New Roman" w:cs="Times New Roman"/>
          <w:b/>
          <w:i/>
          <w:sz w:val="28"/>
        </w:rPr>
      </w:pPr>
      <w:r w:rsidRPr="00970483">
        <w:rPr>
          <w:rFonts w:ascii="Times New Roman" w:hAnsi="Times New Roman" w:cs="Times New Roman"/>
          <w:sz w:val="28"/>
        </w:rPr>
        <w:t>Ứng viên có nguyện vọng, đáp ứng các tiêu chuẩn và đượ</w:t>
      </w:r>
      <w:r w:rsidR="00164515" w:rsidRPr="00970483">
        <w:rPr>
          <w:rFonts w:ascii="Times New Roman" w:hAnsi="Times New Roman" w:cs="Times New Roman"/>
          <w:sz w:val="28"/>
        </w:rPr>
        <w:t xml:space="preserve">c </w:t>
      </w:r>
      <w:r w:rsidR="00164515" w:rsidRPr="00970483">
        <w:rPr>
          <w:rFonts w:ascii="Times New Roman" w:hAnsi="Times New Roman" w:cs="Times New Roman"/>
          <w:sz w:val="28"/>
          <w:lang w:val="en-US"/>
        </w:rPr>
        <w:t>c</w:t>
      </w:r>
      <w:r w:rsidRPr="00970483">
        <w:rPr>
          <w:rFonts w:ascii="Times New Roman" w:hAnsi="Times New Roman" w:cs="Times New Roman"/>
          <w:sz w:val="28"/>
        </w:rPr>
        <w:t xml:space="preserve">ơ quan/tổ chức chủ quản đồng ý sẽ làm hồ sơ </w:t>
      </w:r>
      <w:proofErr w:type="spellStart"/>
      <w:r w:rsidRPr="00970483">
        <w:rPr>
          <w:rFonts w:ascii="Times New Roman" w:hAnsi="Times New Roman" w:cs="Times New Roman"/>
          <w:sz w:val="28"/>
          <w:lang w:val="en-US"/>
        </w:rPr>
        <w:t>đăng</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ký</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tham</w:t>
      </w:r>
      <w:proofErr w:type="spellEnd"/>
      <w:r w:rsidRPr="00970483">
        <w:rPr>
          <w:rFonts w:ascii="Times New Roman" w:hAnsi="Times New Roman" w:cs="Times New Roman"/>
          <w:sz w:val="28"/>
          <w:lang w:val="en-US"/>
        </w:rPr>
        <w:t xml:space="preserve"> </w:t>
      </w:r>
      <w:proofErr w:type="spellStart"/>
      <w:r w:rsidRPr="00970483">
        <w:rPr>
          <w:rFonts w:ascii="Times New Roman" w:hAnsi="Times New Roman" w:cs="Times New Roman"/>
          <w:sz w:val="28"/>
          <w:lang w:val="en-US"/>
        </w:rPr>
        <w:t>dự</w:t>
      </w:r>
      <w:proofErr w:type="spellEnd"/>
      <w:r w:rsidRPr="00970483">
        <w:rPr>
          <w:rFonts w:ascii="Times New Roman" w:hAnsi="Times New Roman" w:cs="Times New Roman"/>
          <w:sz w:val="28"/>
          <w:lang w:val="en-US"/>
        </w:rPr>
        <w:t xml:space="preserve"> </w:t>
      </w:r>
      <w:r w:rsidRPr="00970483">
        <w:rPr>
          <w:rFonts w:ascii="Times New Roman" w:hAnsi="Times New Roman" w:cs="Times New Roman"/>
          <w:sz w:val="28"/>
        </w:rPr>
        <w:t xml:space="preserve">và gửi cho Trung tâm Nghiên cứu và Đào tạo của </w:t>
      </w:r>
      <w:proofErr w:type="spellStart"/>
      <w:r w:rsidR="00635268" w:rsidRPr="00970483">
        <w:rPr>
          <w:rFonts w:ascii="Times New Roman" w:hAnsi="Times New Roman" w:cs="Times New Roman"/>
          <w:sz w:val="28"/>
          <w:lang w:val="en-US"/>
        </w:rPr>
        <w:t>Cục</w:t>
      </w:r>
      <w:proofErr w:type="spellEnd"/>
      <w:r w:rsidR="00635268" w:rsidRPr="00970483">
        <w:rPr>
          <w:rFonts w:ascii="Times New Roman" w:hAnsi="Times New Roman" w:cs="Times New Roman"/>
          <w:sz w:val="28"/>
          <w:lang w:val="en-US"/>
        </w:rPr>
        <w:t xml:space="preserve"> </w:t>
      </w:r>
      <w:proofErr w:type="spellStart"/>
      <w:r w:rsidR="00635268" w:rsidRPr="00970483">
        <w:rPr>
          <w:rFonts w:ascii="Times New Roman" w:hAnsi="Times New Roman" w:cs="Times New Roman"/>
          <w:sz w:val="28"/>
          <w:lang w:val="en-US"/>
        </w:rPr>
        <w:t>Sở</w:t>
      </w:r>
      <w:proofErr w:type="spellEnd"/>
      <w:r w:rsidR="00635268" w:rsidRPr="00970483">
        <w:rPr>
          <w:rFonts w:ascii="Times New Roman" w:hAnsi="Times New Roman" w:cs="Times New Roman"/>
          <w:sz w:val="28"/>
          <w:lang w:val="en-US"/>
        </w:rPr>
        <w:t xml:space="preserve"> </w:t>
      </w:r>
      <w:proofErr w:type="spellStart"/>
      <w:r w:rsidR="00635268" w:rsidRPr="00970483">
        <w:rPr>
          <w:rFonts w:ascii="Times New Roman" w:hAnsi="Times New Roman" w:cs="Times New Roman"/>
          <w:sz w:val="28"/>
          <w:lang w:val="en-US"/>
        </w:rPr>
        <w:t>hữu</w:t>
      </w:r>
      <w:proofErr w:type="spellEnd"/>
      <w:r w:rsidR="00635268" w:rsidRPr="00970483">
        <w:rPr>
          <w:rFonts w:ascii="Times New Roman" w:hAnsi="Times New Roman" w:cs="Times New Roman"/>
          <w:sz w:val="28"/>
          <w:lang w:val="en-US"/>
        </w:rPr>
        <w:t xml:space="preserve"> </w:t>
      </w:r>
      <w:proofErr w:type="spellStart"/>
      <w:r w:rsidR="00635268" w:rsidRPr="00970483">
        <w:rPr>
          <w:rFonts w:ascii="Times New Roman" w:hAnsi="Times New Roman" w:cs="Times New Roman"/>
          <w:sz w:val="28"/>
          <w:lang w:val="en-US"/>
        </w:rPr>
        <w:t>trí</w:t>
      </w:r>
      <w:proofErr w:type="spellEnd"/>
      <w:r w:rsidR="00635268" w:rsidRPr="00970483">
        <w:rPr>
          <w:rFonts w:ascii="Times New Roman" w:hAnsi="Times New Roman" w:cs="Times New Roman"/>
          <w:sz w:val="28"/>
          <w:lang w:val="en-US"/>
        </w:rPr>
        <w:t xml:space="preserve"> </w:t>
      </w:r>
      <w:proofErr w:type="spellStart"/>
      <w:r w:rsidR="00635268" w:rsidRPr="00970483">
        <w:rPr>
          <w:rFonts w:ascii="Times New Roman" w:hAnsi="Times New Roman" w:cs="Times New Roman"/>
          <w:sz w:val="28"/>
          <w:lang w:val="en-US"/>
        </w:rPr>
        <w:t>tuệ</w:t>
      </w:r>
      <w:proofErr w:type="spellEnd"/>
      <w:r w:rsidR="00457646" w:rsidRPr="00970483">
        <w:rPr>
          <w:rFonts w:ascii="Times New Roman" w:hAnsi="Times New Roman" w:cs="Times New Roman"/>
          <w:sz w:val="28"/>
          <w:lang w:val="en-US"/>
        </w:rPr>
        <w:t>.</w:t>
      </w:r>
    </w:p>
    <w:p w:rsidR="00F50896" w:rsidRPr="00970483" w:rsidRDefault="00F50896" w:rsidP="00F50896">
      <w:pPr>
        <w:spacing w:line="312" w:lineRule="auto"/>
        <w:ind w:left="720" w:firstLine="720"/>
        <w:jc w:val="both"/>
        <w:rPr>
          <w:rFonts w:ascii="Times New Roman" w:hAnsi="Times New Roman" w:cs="Times New Roman"/>
          <w:b/>
          <w:bCs/>
          <w:sz w:val="28"/>
          <w:szCs w:val="28"/>
          <w:u w:val="single"/>
          <w:lang w:val="en-US" w:eastAsia="vi-VN"/>
        </w:rPr>
      </w:pPr>
    </w:p>
    <w:p w:rsidR="00F50896" w:rsidRPr="00970483" w:rsidRDefault="00F50896" w:rsidP="00F50896">
      <w:pPr>
        <w:spacing w:line="312" w:lineRule="auto"/>
        <w:ind w:left="720" w:firstLine="720"/>
        <w:jc w:val="both"/>
        <w:rPr>
          <w:rFonts w:ascii="Times New Roman" w:hAnsi="Times New Roman" w:cs="Times New Roman"/>
          <w:sz w:val="28"/>
        </w:rPr>
      </w:pPr>
      <w:r w:rsidRPr="00970483">
        <w:rPr>
          <w:rFonts w:ascii="Times New Roman" w:hAnsi="Times New Roman" w:cs="Times New Roman"/>
          <w:b/>
          <w:bCs/>
          <w:sz w:val="28"/>
          <w:szCs w:val="28"/>
          <w:u w:val="single"/>
          <w:lang w:eastAsia="vi-VN"/>
        </w:rPr>
        <w:t>Hồ sơ đăng ký tham dự bao gồm</w:t>
      </w:r>
      <w:r w:rsidR="00A473C9" w:rsidRPr="00970483">
        <w:rPr>
          <w:rFonts w:ascii="Times New Roman" w:hAnsi="Times New Roman" w:cs="Times New Roman"/>
          <w:bCs/>
          <w:sz w:val="28"/>
          <w:szCs w:val="28"/>
          <w:lang w:val="en-US" w:eastAsia="vi-VN"/>
        </w:rPr>
        <w:t>:</w:t>
      </w:r>
      <w:r w:rsidRPr="00970483">
        <w:rPr>
          <w:rFonts w:ascii="Times New Roman" w:hAnsi="Times New Roman" w:cs="Times New Roman"/>
          <w:sz w:val="28"/>
        </w:rPr>
        <w:t xml:space="preserve"> </w:t>
      </w:r>
    </w:p>
    <w:p w:rsidR="00F50896" w:rsidRPr="00970483" w:rsidRDefault="00F50896" w:rsidP="00F50896">
      <w:pPr>
        <w:numPr>
          <w:ilvl w:val="0"/>
          <w:numId w:val="2"/>
        </w:numPr>
        <w:spacing w:line="312" w:lineRule="auto"/>
        <w:jc w:val="both"/>
        <w:rPr>
          <w:rFonts w:ascii="Times New Roman" w:hAnsi="Times New Roman" w:cs="Times New Roman"/>
          <w:sz w:val="28"/>
        </w:rPr>
      </w:pPr>
      <w:r w:rsidRPr="00970483">
        <w:rPr>
          <w:rFonts w:ascii="Times New Roman" w:hAnsi="Times New Roman" w:cs="Times New Roman"/>
          <w:sz w:val="28"/>
        </w:rPr>
        <w:t>Công văn của cơ quan/tổ chức chủ quản gửi Cục Sở hữu trí tuệ cử ứng viên tham gia đăng ký;</w:t>
      </w:r>
    </w:p>
    <w:p w:rsidR="00F50896" w:rsidRPr="00970483" w:rsidRDefault="00F50896" w:rsidP="00F50896">
      <w:pPr>
        <w:numPr>
          <w:ilvl w:val="0"/>
          <w:numId w:val="2"/>
        </w:numPr>
        <w:spacing w:line="312" w:lineRule="auto"/>
        <w:jc w:val="both"/>
        <w:rPr>
          <w:rFonts w:ascii="Times New Roman" w:hAnsi="Times New Roman" w:cs="Times New Roman"/>
          <w:sz w:val="28"/>
        </w:rPr>
      </w:pPr>
      <w:r w:rsidRPr="00970483">
        <w:rPr>
          <w:rFonts w:ascii="Times New Roman" w:hAnsi="Times New Roman" w:cs="Times New Roman"/>
          <w:sz w:val="28"/>
        </w:rPr>
        <w:t xml:space="preserve">Sơ yếu lý lịch </w:t>
      </w:r>
      <w:proofErr w:type="spellStart"/>
      <w:r w:rsidR="00F813D7">
        <w:rPr>
          <w:rFonts w:ascii="Times New Roman" w:hAnsi="Times New Roman" w:cs="Times New Roman"/>
          <w:sz w:val="28"/>
          <w:lang w:val="en-US"/>
        </w:rPr>
        <w:t>kèm</w:t>
      </w:r>
      <w:proofErr w:type="spellEnd"/>
      <w:r w:rsidR="00F813D7">
        <w:rPr>
          <w:rFonts w:ascii="Times New Roman" w:hAnsi="Times New Roman" w:cs="Times New Roman"/>
          <w:sz w:val="28"/>
          <w:lang w:val="en-US"/>
        </w:rPr>
        <w:t xml:space="preserve"> </w:t>
      </w:r>
      <w:proofErr w:type="spellStart"/>
      <w:r w:rsidR="00F813D7">
        <w:rPr>
          <w:rFonts w:ascii="Times New Roman" w:hAnsi="Times New Roman" w:cs="Times New Roman"/>
          <w:sz w:val="28"/>
          <w:lang w:val="en-US"/>
        </w:rPr>
        <w:t>ảnh</w:t>
      </w:r>
      <w:proofErr w:type="spellEnd"/>
      <w:r w:rsidR="00F813D7">
        <w:rPr>
          <w:rFonts w:ascii="Times New Roman" w:hAnsi="Times New Roman" w:cs="Times New Roman"/>
          <w:sz w:val="28"/>
          <w:lang w:val="en-US"/>
        </w:rPr>
        <w:t xml:space="preserve"> </w:t>
      </w:r>
      <w:r w:rsidRPr="00970483">
        <w:rPr>
          <w:rFonts w:ascii="Times New Roman" w:hAnsi="Times New Roman" w:cs="Times New Roman"/>
          <w:sz w:val="28"/>
        </w:rPr>
        <w:t>của ứng viên;</w:t>
      </w:r>
    </w:p>
    <w:p w:rsidR="00F50896" w:rsidRPr="00970483" w:rsidRDefault="00F50896" w:rsidP="00F50896">
      <w:pPr>
        <w:numPr>
          <w:ilvl w:val="0"/>
          <w:numId w:val="2"/>
        </w:numPr>
        <w:spacing w:line="312" w:lineRule="auto"/>
        <w:jc w:val="both"/>
        <w:rPr>
          <w:rFonts w:ascii="Times New Roman" w:hAnsi="Times New Roman" w:cs="Times New Roman"/>
          <w:sz w:val="28"/>
        </w:rPr>
      </w:pPr>
      <w:r w:rsidRPr="00970483">
        <w:rPr>
          <w:rFonts w:ascii="Times New Roman" w:hAnsi="Times New Roman" w:cs="Times New Roman"/>
          <w:sz w:val="28"/>
        </w:rPr>
        <w:t>Bản sao hộ chiếu còn hiệu lực</w:t>
      </w:r>
    </w:p>
    <w:p w:rsidR="00F50896" w:rsidRPr="00970483" w:rsidRDefault="00F50896" w:rsidP="00F50896">
      <w:pPr>
        <w:numPr>
          <w:ilvl w:val="0"/>
          <w:numId w:val="2"/>
        </w:numPr>
        <w:spacing w:line="312" w:lineRule="auto"/>
        <w:jc w:val="both"/>
        <w:rPr>
          <w:rFonts w:ascii="Times New Roman" w:hAnsi="Times New Roman" w:cs="Times New Roman"/>
          <w:sz w:val="28"/>
        </w:rPr>
      </w:pPr>
      <w:r w:rsidRPr="00970483">
        <w:rPr>
          <w:rFonts w:ascii="Times New Roman" w:hAnsi="Times New Roman" w:cs="Times New Roman"/>
          <w:sz w:val="28"/>
        </w:rPr>
        <w:t>Các văn bằng, chứng chỉ về trình độ chuyên môn, ngoại ngữ</w:t>
      </w:r>
    </w:p>
    <w:p w:rsidR="00F50896" w:rsidRPr="00970483" w:rsidRDefault="00F50896" w:rsidP="00F50896">
      <w:pPr>
        <w:spacing w:line="312" w:lineRule="auto"/>
        <w:ind w:firstLine="720"/>
        <w:jc w:val="both"/>
        <w:rPr>
          <w:rFonts w:ascii="Times New Roman" w:hAnsi="Times New Roman" w:cs="Times New Roman"/>
          <w:sz w:val="28"/>
          <w:szCs w:val="28"/>
          <w:lang w:eastAsia="vi-VN"/>
        </w:rPr>
      </w:pPr>
      <w:r w:rsidRPr="00970483">
        <w:rPr>
          <w:rFonts w:ascii="Times New Roman" w:hAnsi="Times New Roman" w:cs="Times New Roman"/>
          <w:sz w:val="28"/>
          <w:szCs w:val="28"/>
          <w:lang w:eastAsia="vi-VN"/>
        </w:rPr>
        <w:t xml:space="preserve">Hồ sơ phải được làm bằng tiếng </w:t>
      </w:r>
      <w:proofErr w:type="spellStart"/>
      <w:r w:rsidR="00C03C81">
        <w:rPr>
          <w:rFonts w:ascii="Times New Roman" w:hAnsi="Times New Roman" w:cs="Times New Roman"/>
          <w:sz w:val="28"/>
          <w:szCs w:val="28"/>
          <w:lang w:val="en-US" w:eastAsia="vi-VN"/>
        </w:rPr>
        <w:t>Việt</w:t>
      </w:r>
      <w:proofErr w:type="spellEnd"/>
      <w:r w:rsidR="00C03C81">
        <w:rPr>
          <w:rFonts w:ascii="Times New Roman" w:hAnsi="Times New Roman" w:cs="Times New Roman"/>
          <w:sz w:val="28"/>
          <w:szCs w:val="28"/>
          <w:lang w:val="en-US" w:eastAsia="vi-VN"/>
        </w:rPr>
        <w:t xml:space="preserve"> </w:t>
      </w:r>
      <w:proofErr w:type="spellStart"/>
      <w:r w:rsidR="00C03C81">
        <w:rPr>
          <w:rFonts w:ascii="Times New Roman" w:hAnsi="Times New Roman" w:cs="Times New Roman"/>
          <w:sz w:val="28"/>
          <w:szCs w:val="28"/>
          <w:lang w:val="en-US" w:eastAsia="vi-VN"/>
        </w:rPr>
        <w:t>và</w:t>
      </w:r>
      <w:proofErr w:type="spellEnd"/>
      <w:r w:rsidR="00C03C81">
        <w:rPr>
          <w:rFonts w:ascii="Times New Roman" w:hAnsi="Times New Roman" w:cs="Times New Roman"/>
          <w:sz w:val="28"/>
          <w:szCs w:val="28"/>
          <w:lang w:val="en-US" w:eastAsia="vi-VN"/>
        </w:rPr>
        <w:t xml:space="preserve"> </w:t>
      </w:r>
      <w:proofErr w:type="spellStart"/>
      <w:r w:rsidR="00C03C81">
        <w:rPr>
          <w:rFonts w:ascii="Times New Roman" w:hAnsi="Times New Roman" w:cs="Times New Roman"/>
          <w:sz w:val="28"/>
          <w:szCs w:val="28"/>
          <w:lang w:val="en-US" w:eastAsia="vi-VN"/>
        </w:rPr>
        <w:t>tiếng</w:t>
      </w:r>
      <w:proofErr w:type="spellEnd"/>
      <w:r w:rsidR="00C03C81">
        <w:rPr>
          <w:rFonts w:ascii="Times New Roman" w:hAnsi="Times New Roman" w:cs="Times New Roman"/>
          <w:sz w:val="28"/>
          <w:szCs w:val="28"/>
          <w:lang w:val="en-US" w:eastAsia="vi-VN"/>
        </w:rPr>
        <w:t xml:space="preserve"> </w:t>
      </w:r>
      <w:r w:rsidRPr="00970483">
        <w:rPr>
          <w:rFonts w:ascii="Times New Roman" w:hAnsi="Times New Roman" w:cs="Times New Roman"/>
          <w:sz w:val="28"/>
          <w:szCs w:val="28"/>
          <w:lang w:eastAsia="vi-VN"/>
        </w:rPr>
        <w:t>Pháp</w:t>
      </w:r>
      <w:r w:rsidR="00F14695">
        <w:rPr>
          <w:rFonts w:ascii="Times New Roman" w:hAnsi="Times New Roman" w:cs="Times New Roman"/>
          <w:sz w:val="28"/>
          <w:szCs w:val="28"/>
          <w:lang w:val="en-US" w:eastAsia="vi-VN"/>
        </w:rPr>
        <w:t xml:space="preserve">, </w:t>
      </w:r>
      <w:r w:rsidRPr="00970483">
        <w:rPr>
          <w:rFonts w:ascii="Times New Roman" w:hAnsi="Times New Roman" w:cs="Times New Roman"/>
          <w:sz w:val="28"/>
          <w:szCs w:val="28"/>
          <w:lang w:eastAsia="vi-VN"/>
        </w:rPr>
        <w:t xml:space="preserve">nộp cho Cục Sở hữu trí tuệ </w:t>
      </w:r>
      <w:proofErr w:type="spellStart"/>
      <w:r w:rsidR="0045045E" w:rsidRPr="00970483">
        <w:rPr>
          <w:rFonts w:ascii="Times New Roman" w:hAnsi="Times New Roman" w:cs="Times New Roman"/>
          <w:b/>
          <w:i/>
          <w:sz w:val="28"/>
          <w:szCs w:val="28"/>
          <w:lang w:val="en-US" w:eastAsia="vi-VN"/>
        </w:rPr>
        <w:t>trước</w:t>
      </w:r>
      <w:proofErr w:type="spellEnd"/>
      <w:r w:rsidRPr="00970483">
        <w:rPr>
          <w:rFonts w:ascii="Times New Roman" w:hAnsi="Times New Roman" w:cs="Times New Roman"/>
          <w:b/>
          <w:i/>
          <w:sz w:val="28"/>
          <w:szCs w:val="28"/>
          <w:lang w:eastAsia="vi-VN"/>
        </w:rPr>
        <w:t xml:space="preserve"> ngày </w:t>
      </w:r>
      <w:r w:rsidR="00C03C81">
        <w:rPr>
          <w:rFonts w:ascii="Times New Roman" w:hAnsi="Times New Roman" w:cs="Times New Roman"/>
          <w:b/>
          <w:i/>
          <w:sz w:val="28"/>
          <w:szCs w:val="28"/>
          <w:lang w:val="en-US" w:eastAsia="vi-VN"/>
        </w:rPr>
        <w:t>25</w:t>
      </w:r>
      <w:r w:rsidRPr="00970483">
        <w:rPr>
          <w:rFonts w:ascii="Times New Roman" w:hAnsi="Times New Roman" w:cs="Times New Roman"/>
          <w:b/>
          <w:i/>
          <w:sz w:val="28"/>
          <w:szCs w:val="28"/>
          <w:lang w:eastAsia="vi-VN"/>
        </w:rPr>
        <w:t>/</w:t>
      </w:r>
      <w:r w:rsidR="0045045E" w:rsidRPr="00970483">
        <w:rPr>
          <w:rFonts w:ascii="Times New Roman" w:hAnsi="Times New Roman" w:cs="Times New Roman"/>
          <w:b/>
          <w:i/>
          <w:sz w:val="28"/>
          <w:szCs w:val="28"/>
          <w:lang w:val="en-US" w:eastAsia="vi-VN"/>
        </w:rPr>
        <w:t>5</w:t>
      </w:r>
      <w:r w:rsidRPr="00970483">
        <w:rPr>
          <w:rFonts w:ascii="Times New Roman" w:hAnsi="Times New Roman" w:cs="Times New Roman"/>
          <w:b/>
          <w:i/>
          <w:sz w:val="28"/>
          <w:szCs w:val="28"/>
          <w:lang w:eastAsia="vi-VN"/>
        </w:rPr>
        <w:t>/201</w:t>
      </w:r>
      <w:r w:rsidR="0045045E" w:rsidRPr="00970483">
        <w:rPr>
          <w:rFonts w:ascii="Times New Roman" w:hAnsi="Times New Roman" w:cs="Times New Roman"/>
          <w:b/>
          <w:i/>
          <w:sz w:val="28"/>
          <w:szCs w:val="28"/>
          <w:lang w:val="en-US" w:eastAsia="vi-VN"/>
        </w:rPr>
        <w:t>6</w:t>
      </w:r>
      <w:r w:rsidRPr="00970483">
        <w:rPr>
          <w:rFonts w:ascii="Times New Roman" w:hAnsi="Times New Roman" w:cs="Times New Roman"/>
          <w:sz w:val="28"/>
          <w:szCs w:val="28"/>
          <w:lang w:eastAsia="vi-VN"/>
        </w:rPr>
        <w:t xml:space="preserve"> theo địa chỉ bưu điện và kèm theo 1 bản </w:t>
      </w:r>
      <w:proofErr w:type="spellStart"/>
      <w:r w:rsidR="00F65E6E">
        <w:rPr>
          <w:rFonts w:ascii="Times New Roman" w:hAnsi="Times New Roman" w:cs="Times New Roman"/>
          <w:sz w:val="28"/>
          <w:szCs w:val="28"/>
          <w:lang w:val="en-US" w:eastAsia="vi-VN"/>
        </w:rPr>
        <w:t>tài</w:t>
      </w:r>
      <w:proofErr w:type="spellEnd"/>
      <w:r w:rsidR="00F65E6E">
        <w:rPr>
          <w:rFonts w:ascii="Times New Roman" w:hAnsi="Times New Roman" w:cs="Times New Roman"/>
          <w:sz w:val="28"/>
          <w:szCs w:val="28"/>
          <w:lang w:val="en-US" w:eastAsia="vi-VN"/>
        </w:rPr>
        <w:t xml:space="preserve"> </w:t>
      </w:r>
      <w:proofErr w:type="spellStart"/>
      <w:r w:rsidR="00F65E6E">
        <w:rPr>
          <w:rFonts w:ascii="Times New Roman" w:hAnsi="Times New Roman" w:cs="Times New Roman"/>
          <w:sz w:val="28"/>
          <w:szCs w:val="28"/>
          <w:lang w:val="en-US" w:eastAsia="vi-VN"/>
        </w:rPr>
        <w:t>liệu</w:t>
      </w:r>
      <w:proofErr w:type="spellEnd"/>
      <w:r w:rsidR="00F65E6E">
        <w:rPr>
          <w:rFonts w:ascii="Times New Roman" w:hAnsi="Times New Roman" w:cs="Times New Roman"/>
          <w:sz w:val="28"/>
          <w:szCs w:val="28"/>
          <w:lang w:val="en-US" w:eastAsia="vi-VN"/>
        </w:rPr>
        <w:t xml:space="preserve"> </w:t>
      </w:r>
      <w:proofErr w:type="spellStart"/>
      <w:r w:rsidR="00F65E6E">
        <w:rPr>
          <w:rFonts w:ascii="Times New Roman" w:hAnsi="Times New Roman" w:cs="Times New Roman"/>
          <w:sz w:val="28"/>
          <w:szCs w:val="28"/>
          <w:lang w:val="en-US" w:eastAsia="vi-VN"/>
        </w:rPr>
        <w:t>định</w:t>
      </w:r>
      <w:proofErr w:type="spellEnd"/>
      <w:r w:rsidR="00F65E6E">
        <w:rPr>
          <w:rFonts w:ascii="Times New Roman" w:hAnsi="Times New Roman" w:cs="Times New Roman"/>
          <w:sz w:val="28"/>
          <w:szCs w:val="28"/>
          <w:lang w:val="en-US" w:eastAsia="vi-VN"/>
        </w:rPr>
        <w:t xml:space="preserve"> </w:t>
      </w:r>
      <w:proofErr w:type="spellStart"/>
      <w:r w:rsidR="00F65E6E">
        <w:rPr>
          <w:rFonts w:ascii="Times New Roman" w:hAnsi="Times New Roman" w:cs="Times New Roman"/>
          <w:sz w:val="28"/>
          <w:szCs w:val="28"/>
          <w:lang w:val="en-US" w:eastAsia="vi-VN"/>
        </w:rPr>
        <w:t>dạng</w:t>
      </w:r>
      <w:proofErr w:type="spellEnd"/>
      <w:r w:rsidR="00F65E6E">
        <w:rPr>
          <w:rFonts w:ascii="Times New Roman" w:hAnsi="Times New Roman" w:cs="Times New Roman"/>
          <w:sz w:val="28"/>
          <w:szCs w:val="28"/>
          <w:lang w:val="en-US" w:eastAsia="vi-VN"/>
        </w:rPr>
        <w:t xml:space="preserve"> .</w:t>
      </w:r>
      <w:proofErr w:type="spellStart"/>
      <w:r w:rsidR="00F65E6E">
        <w:rPr>
          <w:rFonts w:ascii="Times New Roman" w:hAnsi="Times New Roman" w:cs="Times New Roman"/>
          <w:sz w:val="28"/>
          <w:szCs w:val="28"/>
          <w:lang w:val="en-US" w:eastAsia="vi-VN"/>
        </w:rPr>
        <w:t>pdf</w:t>
      </w:r>
      <w:proofErr w:type="spellEnd"/>
      <w:r w:rsidR="00F65E6E">
        <w:rPr>
          <w:rFonts w:ascii="Times New Roman" w:hAnsi="Times New Roman" w:cs="Times New Roman"/>
          <w:sz w:val="28"/>
          <w:szCs w:val="28"/>
          <w:lang w:val="en-US" w:eastAsia="vi-VN"/>
        </w:rPr>
        <w:t xml:space="preserve"> </w:t>
      </w:r>
      <w:r w:rsidRPr="00970483">
        <w:rPr>
          <w:rFonts w:ascii="Times New Roman" w:hAnsi="Times New Roman" w:cs="Times New Roman"/>
          <w:sz w:val="28"/>
          <w:szCs w:val="28"/>
          <w:lang w:eastAsia="vi-VN"/>
        </w:rPr>
        <w:t>gửi qua địa chỉ email:</w:t>
      </w:r>
    </w:p>
    <w:p w:rsidR="00F50896" w:rsidRPr="00970483" w:rsidRDefault="00F50896" w:rsidP="00F50896">
      <w:pPr>
        <w:spacing w:line="312" w:lineRule="auto"/>
        <w:ind w:left="1440"/>
        <w:rPr>
          <w:rFonts w:ascii="Times New Roman" w:hAnsi="Times New Roman" w:cs="Times New Roman"/>
          <w:sz w:val="28"/>
          <w:szCs w:val="28"/>
          <w:lang w:eastAsia="vi-VN"/>
        </w:rPr>
      </w:pPr>
      <w:r w:rsidRPr="00970483">
        <w:rPr>
          <w:rFonts w:ascii="Times New Roman" w:hAnsi="Times New Roman" w:cs="Times New Roman"/>
          <w:b/>
          <w:bCs/>
          <w:sz w:val="28"/>
          <w:szCs w:val="28"/>
          <w:lang w:eastAsia="vi-VN"/>
        </w:rPr>
        <w:t>Trung tâm Nghiên cứu và Đào tạo</w:t>
      </w:r>
      <w:r w:rsidRPr="00970483">
        <w:rPr>
          <w:rFonts w:ascii="Times New Roman" w:hAnsi="Times New Roman" w:cs="Times New Roman"/>
          <w:b/>
          <w:bCs/>
          <w:sz w:val="28"/>
          <w:szCs w:val="28"/>
          <w:lang w:eastAsia="vi-VN"/>
        </w:rPr>
        <w:br/>
        <w:t>Cục Sở hữu trí tuệ</w:t>
      </w:r>
      <w:r w:rsidRPr="00970483">
        <w:rPr>
          <w:rFonts w:ascii="Times New Roman" w:hAnsi="Times New Roman" w:cs="Times New Roman"/>
          <w:sz w:val="28"/>
          <w:szCs w:val="28"/>
          <w:lang w:eastAsia="vi-VN"/>
        </w:rPr>
        <w:br/>
        <w:t>386 Nguyễn Trãi, Thanh Xuân, Hà Nội</w:t>
      </w:r>
      <w:r w:rsidRPr="00970483">
        <w:rPr>
          <w:rFonts w:ascii="Times New Roman" w:hAnsi="Times New Roman" w:cs="Times New Roman"/>
          <w:sz w:val="28"/>
          <w:szCs w:val="28"/>
          <w:lang w:eastAsia="vi-VN"/>
        </w:rPr>
        <w:br/>
        <w:t>Điện thoạ</w:t>
      </w:r>
      <w:r w:rsidR="00004B30">
        <w:rPr>
          <w:rFonts w:ascii="Times New Roman" w:hAnsi="Times New Roman" w:cs="Times New Roman"/>
          <w:sz w:val="28"/>
          <w:szCs w:val="28"/>
          <w:lang w:eastAsia="vi-VN"/>
        </w:rPr>
        <w:t xml:space="preserve">i: </w:t>
      </w:r>
      <w:r w:rsidR="00004B30">
        <w:rPr>
          <w:rFonts w:ascii="Times New Roman" w:hAnsi="Times New Roman" w:cs="Times New Roman"/>
          <w:sz w:val="28"/>
          <w:szCs w:val="28"/>
          <w:lang w:val="en-US" w:eastAsia="vi-VN"/>
        </w:rPr>
        <w:t>(</w:t>
      </w:r>
      <w:r w:rsidR="00104452">
        <w:rPr>
          <w:rFonts w:ascii="Times New Roman" w:hAnsi="Times New Roman" w:cs="Times New Roman"/>
          <w:sz w:val="28"/>
          <w:szCs w:val="28"/>
          <w:lang w:eastAsia="vi-VN"/>
        </w:rPr>
        <w:t>84</w:t>
      </w:r>
      <w:r w:rsidR="00004B30">
        <w:rPr>
          <w:rFonts w:ascii="Times New Roman" w:hAnsi="Times New Roman" w:cs="Times New Roman"/>
          <w:sz w:val="28"/>
          <w:szCs w:val="28"/>
          <w:lang w:val="en-US" w:eastAsia="vi-VN"/>
        </w:rPr>
        <w:t>)</w:t>
      </w:r>
      <w:r w:rsidR="00104452">
        <w:rPr>
          <w:rFonts w:ascii="Times New Roman" w:hAnsi="Times New Roman" w:cs="Times New Roman"/>
          <w:sz w:val="28"/>
          <w:szCs w:val="28"/>
          <w:lang w:eastAsia="vi-VN"/>
        </w:rPr>
        <w:t>.4.385830</w:t>
      </w:r>
      <w:r w:rsidRPr="00970483">
        <w:rPr>
          <w:rFonts w:ascii="Times New Roman" w:hAnsi="Times New Roman" w:cs="Times New Roman"/>
          <w:sz w:val="28"/>
          <w:szCs w:val="28"/>
          <w:lang w:eastAsia="vi-VN"/>
        </w:rPr>
        <w:t xml:space="preserve">69, máy lẻ: 205 (gặp chị </w:t>
      </w:r>
      <w:proofErr w:type="spellStart"/>
      <w:r w:rsidR="008F4A47" w:rsidRPr="00970483">
        <w:rPr>
          <w:rFonts w:ascii="Times New Roman" w:hAnsi="Times New Roman" w:cs="Times New Roman"/>
          <w:sz w:val="28"/>
          <w:szCs w:val="28"/>
          <w:lang w:val="en-US" w:eastAsia="vi-VN"/>
        </w:rPr>
        <w:t>Hoàng</w:t>
      </w:r>
      <w:proofErr w:type="spellEnd"/>
      <w:r w:rsidR="008F4A47" w:rsidRPr="00970483">
        <w:rPr>
          <w:rFonts w:ascii="Times New Roman" w:hAnsi="Times New Roman" w:cs="Times New Roman"/>
          <w:sz w:val="28"/>
          <w:szCs w:val="28"/>
          <w:lang w:val="en-US" w:eastAsia="vi-VN"/>
        </w:rPr>
        <w:t xml:space="preserve"> Mai Chi</w:t>
      </w:r>
      <w:r w:rsidRPr="00970483">
        <w:rPr>
          <w:rFonts w:ascii="Times New Roman" w:hAnsi="Times New Roman" w:cs="Times New Roman"/>
          <w:sz w:val="28"/>
          <w:szCs w:val="28"/>
          <w:lang w:eastAsia="vi-VN"/>
        </w:rPr>
        <w:t>)</w:t>
      </w:r>
      <w:r w:rsidRPr="00970483">
        <w:rPr>
          <w:rFonts w:ascii="Times New Roman" w:hAnsi="Times New Roman" w:cs="Times New Roman"/>
          <w:sz w:val="28"/>
          <w:szCs w:val="28"/>
          <w:lang w:eastAsia="vi-VN"/>
        </w:rPr>
        <w:br/>
        <w:t>Email: rtc_noip@yahoo.com</w:t>
      </w:r>
    </w:p>
    <w:p w:rsidR="00F50896" w:rsidRPr="00970483" w:rsidRDefault="00F50896" w:rsidP="00F50896">
      <w:pPr>
        <w:spacing w:line="312" w:lineRule="auto"/>
        <w:ind w:firstLine="709"/>
        <w:jc w:val="both"/>
        <w:rPr>
          <w:rFonts w:ascii="Times New Roman" w:hAnsi="Times New Roman" w:cs="Times New Roman"/>
          <w:sz w:val="28"/>
          <w:szCs w:val="28"/>
          <w:lang w:eastAsia="vi-VN"/>
        </w:rPr>
      </w:pPr>
      <w:r w:rsidRPr="00970483">
        <w:rPr>
          <w:rFonts w:ascii="Times New Roman" w:hAnsi="Times New Roman" w:cs="Times New Roman"/>
          <w:sz w:val="28"/>
          <w:szCs w:val="28"/>
          <w:lang w:eastAsia="vi-VN"/>
        </w:rPr>
        <w:t>Sau khi xem xét, Cục Sở hữu trí tuệ sẽ gửi cho phía INPI các hồ sơ đáp ứng đủ các điều kiện nêu trên và thông báo kết quả lựa chọn cho các ứng viên đăng ký tham dự. Các hồ sơ không đáp ứng đủ các điều kiện sẽ không được trả lại./.</w:t>
      </w:r>
    </w:p>
    <w:p w:rsidR="00F50896" w:rsidRPr="00970483" w:rsidRDefault="00F50896" w:rsidP="00F50896">
      <w:pPr>
        <w:ind w:left="5040" w:firstLine="709"/>
        <w:jc w:val="both"/>
        <w:rPr>
          <w:rFonts w:ascii="Times New Roman" w:hAnsi="Times New Roman" w:cs="Times New Roman"/>
          <w:bCs/>
          <w:sz w:val="28"/>
          <w:szCs w:val="28"/>
          <w:lang w:eastAsia="vi-VN"/>
        </w:rPr>
      </w:pPr>
    </w:p>
    <w:p w:rsidR="00F50896" w:rsidRPr="00970483" w:rsidRDefault="00F50896" w:rsidP="00F50896">
      <w:pPr>
        <w:ind w:left="5040" w:firstLine="709"/>
        <w:jc w:val="both"/>
        <w:rPr>
          <w:rFonts w:ascii="Times New Roman" w:hAnsi="Times New Roman" w:cs="Times New Roman"/>
          <w:bCs/>
          <w:sz w:val="28"/>
          <w:szCs w:val="28"/>
          <w:lang w:val="en-US" w:eastAsia="vi-VN"/>
        </w:rPr>
      </w:pPr>
      <w:r w:rsidRPr="00970483">
        <w:rPr>
          <w:rFonts w:ascii="Times New Roman" w:hAnsi="Times New Roman" w:cs="Times New Roman"/>
          <w:bCs/>
          <w:sz w:val="28"/>
          <w:szCs w:val="28"/>
          <w:lang w:eastAsia="vi-VN"/>
        </w:rPr>
        <w:t>Trung tâm Nghiên cứu và Đào tạo</w:t>
      </w:r>
    </w:p>
    <w:p w:rsidR="002F316C" w:rsidRDefault="002F316C">
      <w:pPr>
        <w:rPr>
          <w:rFonts w:ascii="Times New Roman" w:hAnsi="Times New Roman" w:cs="Times New Roman"/>
          <w:bCs/>
          <w:sz w:val="28"/>
          <w:szCs w:val="28"/>
          <w:lang w:val="en-US" w:eastAsia="vi-VN"/>
        </w:rPr>
      </w:pPr>
      <w:r>
        <w:rPr>
          <w:rFonts w:ascii="Times New Roman" w:hAnsi="Times New Roman" w:cs="Times New Roman"/>
          <w:bCs/>
          <w:sz w:val="28"/>
          <w:szCs w:val="28"/>
          <w:lang w:val="en-US" w:eastAsia="vi-VN"/>
        </w:rPr>
        <w:br w:type="page"/>
      </w:r>
    </w:p>
    <w:p w:rsidR="002F316C" w:rsidRPr="00B95488" w:rsidRDefault="002F316C" w:rsidP="002E6C1E">
      <w:pPr>
        <w:shd w:val="clear" w:color="auto" w:fill="ECEAE0"/>
        <w:spacing w:line="288" w:lineRule="atLeast"/>
        <w:outlineLvl w:val="0"/>
        <w:rPr>
          <w:rFonts w:ascii="Arial" w:eastAsia="Times New Roman" w:hAnsi="Arial" w:cs="Arial"/>
          <w:b/>
          <w:bCs/>
          <w:color w:val="3A9CBF"/>
          <w:spacing w:val="-14"/>
          <w:kern w:val="36"/>
          <w:sz w:val="36"/>
          <w:szCs w:val="36"/>
        </w:rPr>
      </w:pPr>
      <w:r w:rsidRPr="00B95488">
        <w:rPr>
          <w:rFonts w:ascii="Arial" w:eastAsia="Times New Roman" w:hAnsi="Arial" w:cs="Arial"/>
          <w:b/>
          <w:bCs/>
          <w:color w:val="3A9CBF"/>
          <w:spacing w:val="-14"/>
          <w:kern w:val="36"/>
          <w:sz w:val="36"/>
          <w:szCs w:val="36"/>
        </w:rPr>
        <w:lastRenderedPageBreak/>
        <w:t>Program</w:t>
      </w:r>
    </w:p>
    <w:p w:rsidR="002F316C" w:rsidRPr="00B95488" w:rsidRDefault="002F316C" w:rsidP="002E6C1E">
      <w:pPr>
        <w:pBdr>
          <w:bottom w:val="single" w:sz="6" w:space="0" w:color="3A9CBF"/>
        </w:pBdr>
        <w:shd w:val="clear" w:color="auto" w:fill="ECEAE0"/>
        <w:spacing w:line="360" w:lineRule="atLeast"/>
        <w:jc w:val="both"/>
        <w:outlineLvl w:val="1"/>
        <w:rPr>
          <w:rFonts w:ascii="Arial" w:eastAsia="Times New Roman" w:hAnsi="Arial" w:cs="Arial"/>
          <w:b/>
          <w:bCs/>
          <w:color w:val="3A9CBF"/>
          <w:spacing w:val="-10"/>
          <w:sz w:val="27"/>
          <w:szCs w:val="27"/>
        </w:rPr>
      </w:pPr>
      <w:r w:rsidRPr="00B95488">
        <w:rPr>
          <w:rFonts w:ascii="Arial" w:eastAsia="Times New Roman" w:hAnsi="Arial" w:cs="Arial"/>
          <w:b/>
          <w:bCs/>
          <w:color w:val="3A9CBF"/>
          <w:spacing w:val="-10"/>
          <w:sz w:val="27"/>
          <w:szCs w:val="27"/>
        </w:rPr>
        <w:t>"Patents" Module</w:t>
      </w:r>
    </w:p>
    <w:p w:rsidR="002F316C" w:rsidRPr="00B95488" w:rsidRDefault="002F316C" w:rsidP="002E6C1E">
      <w:pPr>
        <w:shd w:val="clear" w:color="auto" w:fill="ECEAE0"/>
        <w:spacing w:line="360" w:lineRule="atLeast"/>
        <w:jc w:val="both"/>
        <w:rPr>
          <w:rFonts w:ascii="Arial" w:eastAsia="Times New Roman" w:hAnsi="Arial" w:cs="Arial"/>
          <w:color w:val="514C4B"/>
          <w:sz w:val="19"/>
          <w:szCs w:val="19"/>
        </w:rPr>
      </w:pPr>
      <w:r w:rsidRPr="00B95488">
        <w:rPr>
          <w:rFonts w:ascii="Arial" w:eastAsia="Times New Roman" w:hAnsi="Arial" w:cs="Arial"/>
          <w:b/>
          <w:bCs/>
          <w:color w:val="514C4B"/>
          <w:sz w:val="19"/>
        </w:rPr>
        <w:t>( ) : see the caption at the end of the document </w:t>
      </w:r>
    </w:p>
    <w:tbl>
      <w:tblPr>
        <w:tblW w:w="9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60"/>
        <w:gridCol w:w="1515"/>
        <w:gridCol w:w="3420"/>
      </w:tblGrid>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LECTURES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NUMBER OF HOURS </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LECTURERS</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I - General Law</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77</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Henri Dupont (1)</w:t>
            </w:r>
            <w:r w:rsidRPr="00B95488">
              <w:rPr>
                <w:rFonts w:ascii="Times New Roman" w:eastAsia="Times New Roman" w:hAnsi="Times New Roman" w:cs="Times New Roman"/>
                <w:sz w:val="24"/>
                <w:szCs w:val="24"/>
              </w:rPr>
              <w:br/>
              <w:t>Céline Meyrueis (8)</w:t>
            </w:r>
            <w:r w:rsidRPr="00B95488">
              <w:rPr>
                <w:rFonts w:ascii="Times New Roman" w:eastAsia="Times New Roman" w:hAnsi="Times New Roman" w:cs="Times New Roman"/>
                <w:sz w:val="24"/>
                <w:szCs w:val="24"/>
              </w:rPr>
              <w:br/>
              <w:t>Yves Reboul (8)</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II – International Patent Law</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22</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François Curchod (3)</w:t>
            </w:r>
            <w:r w:rsidRPr="00B95488">
              <w:rPr>
                <w:rFonts w:ascii="Times New Roman" w:eastAsia="Times New Roman" w:hAnsi="Times New Roman" w:cs="Times New Roman"/>
                <w:sz w:val="24"/>
                <w:szCs w:val="24"/>
              </w:rPr>
              <w:br/>
              <w:t>Geoffroy Gaultier (7)</w:t>
            </w:r>
            <w:r w:rsidRPr="00B95488">
              <w:rPr>
                <w:rFonts w:ascii="Times New Roman" w:eastAsia="Times New Roman" w:hAnsi="Times New Roman" w:cs="Times New Roman"/>
                <w:sz w:val="24"/>
                <w:szCs w:val="24"/>
              </w:rPr>
              <w:br/>
              <w:t>Daniel Thomas (2)</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III - European Patent Law</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 Patentability</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51</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Axel Casalonga (1)</w:t>
            </w:r>
            <w:r w:rsidRPr="00B95488">
              <w:rPr>
                <w:rFonts w:ascii="Times New Roman" w:eastAsia="Times New Roman" w:hAnsi="Times New Roman" w:cs="Times New Roman"/>
                <w:sz w:val="24"/>
                <w:szCs w:val="24"/>
              </w:rPr>
              <w:br/>
              <w:t>Jean Christophe Galloux (8)</w:t>
            </w:r>
            <w:r w:rsidRPr="00B95488">
              <w:rPr>
                <w:rFonts w:ascii="Times New Roman" w:eastAsia="Times New Roman" w:hAnsi="Times New Roman" w:cs="Times New Roman"/>
                <w:sz w:val="24"/>
                <w:szCs w:val="24"/>
              </w:rPr>
              <w:br/>
              <w:t>Patrice Monain (1)</w:t>
            </w:r>
            <w:r w:rsidRPr="00B95488">
              <w:rPr>
                <w:rFonts w:ascii="Times New Roman" w:eastAsia="Times New Roman" w:hAnsi="Times New Roman" w:cs="Times New Roman"/>
                <w:sz w:val="24"/>
                <w:szCs w:val="24"/>
              </w:rPr>
              <w:br/>
              <w:t>Laurent Nuss (1)</w:t>
            </w:r>
            <w:r w:rsidRPr="00B95488">
              <w:rPr>
                <w:rFonts w:ascii="Times New Roman" w:eastAsia="Times New Roman" w:hAnsi="Times New Roman" w:cs="Times New Roman"/>
                <w:sz w:val="24"/>
                <w:szCs w:val="24"/>
              </w:rPr>
              <w:br/>
              <w:t>Stefan V. Steinbrener (2)</w:t>
            </w:r>
            <w:r w:rsidRPr="00B95488">
              <w:rPr>
                <w:rFonts w:ascii="Times New Roman" w:eastAsia="Times New Roman" w:hAnsi="Times New Roman" w:cs="Times New Roman"/>
                <w:sz w:val="24"/>
                <w:szCs w:val="24"/>
              </w:rPr>
              <w:br/>
              <w:t>Jacques Warcoin (1)</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 The Grant of European Patents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32</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Pierre Cousin (7)</w:t>
            </w:r>
            <w:r w:rsidRPr="00B95488">
              <w:rPr>
                <w:rFonts w:ascii="Times New Roman" w:eastAsia="Times New Roman" w:hAnsi="Times New Roman" w:cs="Times New Roman"/>
                <w:sz w:val="24"/>
                <w:szCs w:val="24"/>
              </w:rPr>
              <w:br/>
              <w:t>François Goutorbe</w:t>
            </w:r>
            <w:r w:rsidRPr="00B95488">
              <w:rPr>
                <w:rFonts w:ascii="Times New Roman" w:eastAsia="Times New Roman" w:hAnsi="Times New Roman" w:cs="Times New Roman"/>
                <w:sz w:val="24"/>
                <w:szCs w:val="24"/>
              </w:rPr>
              <w:br/>
              <w:t>Philippe Vigand (1)</w:t>
            </w:r>
            <w:r w:rsidRPr="00B95488">
              <w:rPr>
                <w:rFonts w:ascii="Times New Roman" w:eastAsia="Times New Roman" w:hAnsi="Times New Roman" w:cs="Times New Roman"/>
                <w:sz w:val="24"/>
                <w:szCs w:val="24"/>
              </w:rPr>
              <w:br/>
              <w:t>Privat Vigand (1)</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IV – The Patent Cooperation Treaty (PCT)</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25</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Isabelle Boutillon (8)</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V – National Patent Laws  (grant and effects of Patents)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 French Law</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14</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Philippe Cadre (5)</w:t>
            </w:r>
            <w:r w:rsidRPr="00B95488">
              <w:rPr>
                <w:rFonts w:ascii="Times New Roman" w:eastAsia="Times New Roman" w:hAnsi="Times New Roman" w:cs="Times New Roman"/>
                <w:sz w:val="24"/>
                <w:szCs w:val="24"/>
              </w:rPr>
              <w:br/>
              <w:t>Christian Le Stanc (8)</w:t>
            </w:r>
            <w:r w:rsidRPr="00B95488">
              <w:rPr>
                <w:rFonts w:ascii="Times New Roman" w:eastAsia="Times New Roman" w:hAnsi="Times New Roman" w:cs="Times New Roman"/>
                <w:sz w:val="24"/>
                <w:szCs w:val="24"/>
              </w:rPr>
              <w:br/>
              <w:t>Jacques Raynard (8)</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 Other Foreign Laws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22</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Fransumo Lee (6)</w:t>
            </w:r>
            <w:r w:rsidRPr="00B95488">
              <w:rPr>
                <w:rFonts w:ascii="Times New Roman" w:eastAsia="Times New Roman" w:hAnsi="Times New Roman" w:cs="Times New Roman"/>
                <w:sz w:val="24"/>
                <w:szCs w:val="24"/>
              </w:rPr>
              <w:br/>
              <w:t>Nicolas Seckel (6)</w:t>
            </w:r>
            <w:r w:rsidRPr="00B95488">
              <w:rPr>
                <w:rFonts w:ascii="Times New Roman" w:eastAsia="Times New Roman" w:hAnsi="Times New Roman" w:cs="Times New Roman"/>
                <w:sz w:val="24"/>
                <w:szCs w:val="24"/>
              </w:rPr>
              <w:br/>
              <w:t>Philippe Signore (6)</w:t>
            </w:r>
            <w:r w:rsidRPr="00B95488">
              <w:rPr>
                <w:rFonts w:ascii="Times New Roman" w:eastAsia="Times New Roman" w:hAnsi="Times New Roman" w:cs="Times New Roman"/>
                <w:sz w:val="24"/>
                <w:szCs w:val="24"/>
              </w:rPr>
              <w:br/>
              <w:t>Jianguo Zhang (1)</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VI – Working of Patents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46</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Yann Basire (8)</w:t>
            </w:r>
            <w:r w:rsidRPr="00B95488">
              <w:rPr>
                <w:rFonts w:ascii="Times New Roman" w:eastAsia="Times New Roman" w:hAnsi="Times New Roman" w:cs="Times New Roman"/>
                <w:sz w:val="24"/>
                <w:szCs w:val="24"/>
              </w:rPr>
              <w:br/>
              <w:t>Yves Bizollon (7)</w:t>
            </w:r>
            <w:r w:rsidRPr="00B95488">
              <w:rPr>
                <w:rFonts w:ascii="Times New Roman" w:eastAsia="Times New Roman" w:hAnsi="Times New Roman" w:cs="Times New Roman"/>
                <w:sz w:val="24"/>
                <w:szCs w:val="24"/>
              </w:rPr>
              <w:br/>
              <w:t>Philippe Combeau (7)</w:t>
            </w:r>
            <w:r w:rsidRPr="00B95488">
              <w:rPr>
                <w:rFonts w:ascii="Times New Roman" w:eastAsia="Times New Roman" w:hAnsi="Times New Roman" w:cs="Times New Roman"/>
                <w:sz w:val="24"/>
                <w:szCs w:val="24"/>
              </w:rPr>
              <w:br/>
              <w:t>Jean Christophe Galloux (8)</w:t>
            </w:r>
            <w:r w:rsidRPr="00B95488">
              <w:rPr>
                <w:rFonts w:ascii="Times New Roman" w:eastAsia="Times New Roman" w:hAnsi="Times New Roman" w:cs="Times New Roman"/>
                <w:sz w:val="24"/>
                <w:szCs w:val="24"/>
              </w:rPr>
              <w:br/>
              <w:t>Jacques Raynard (8)</w:t>
            </w:r>
            <w:r w:rsidRPr="00B95488">
              <w:rPr>
                <w:rFonts w:ascii="Times New Roman" w:eastAsia="Times New Roman" w:hAnsi="Times New Roman" w:cs="Times New Roman"/>
                <w:sz w:val="24"/>
                <w:szCs w:val="24"/>
              </w:rPr>
              <w:br/>
              <w:t>Darius Szleper (7)</w:t>
            </w:r>
            <w:r w:rsidRPr="00B95488">
              <w:rPr>
                <w:rFonts w:ascii="Times New Roman" w:eastAsia="Times New Roman" w:hAnsi="Times New Roman" w:cs="Times New Roman"/>
                <w:sz w:val="24"/>
                <w:szCs w:val="24"/>
              </w:rPr>
              <w:br/>
              <w:t>Thierry Sueur (1)</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VII - Patent Litigation</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32</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Philippe Combeau (7)</w:t>
            </w:r>
            <w:r w:rsidRPr="00B95488">
              <w:rPr>
                <w:rFonts w:ascii="Times New Roman" w:eastAsia="Times New Roman" w:hAnsi="Times New Roman" w:cs="Times New Roman"/>
                <w:sz w:val="24"/>
                <w:szCs w:val="24"/>
              </w:rPr>
              <w:br/>
              <w:t>Geoffroy Gaultier (7)</w:t>
            </w:r>
            <w:r w:rsidRPr="00B95488">
              <w:rPr>
                <w:rFonts w:ascii="Times New Roman" w:eastAsia="Times New Roman" w:hAnsi="Times New Roman" w:cs="Times New Roman"/>
                <w:sz w:val="24"/>
                <w:szCs w:val="24"/>
              </w:rPr>
              <w:br/>
              <w:t>Christian Le Stanc (8)</w:t>
            </w:r>
            <w:r w:rsidRPr="00B95488">
              <w:rPr>
                <w:rFonts w:ascii="Times New Roman" w:eastAsia="Times New Roman" w:hAnsi="Times New Roman" w:cs="Times New Roman"/>
                <w:sz w:val="24"/>
                <w:szCs w:val="24"/>
              </w:rPr>
              <w:br/>
              <w:t>Emmanuel Py (8)</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VIII - Seminars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 Practical implementation of the European Patent Law</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131</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Michel Abello (1, 7)</w:t>
            </w:r>
            <w:r w:rsidRPr="00B95488">
              <w:rPr>
                <w:rFonts w:ascii="Times New Roman" w:eastAsia="Times New Roman" w:hAnsi="Times New Roman" w:cs="Times New Roman"/>
                <w:sz w:val="24"/>
                <w:szCs w:val="24"/>
              </w:rPr>
              <w:br/>
              <w:t>Francis Ahner (1)</w:t>
            </w:r>
            <w:r w:rsidRPr="00B95488">
              <w:rPr>
                <w:rFonts w:ascii="Times New Roman" w:eastAsia="Times New Roman" w:hAnsi="Times New Roman" w:cs="Times New Roman"/>
                <w:sz w:val="24"/>
                <w:szCs w:val="24"/>
              </w:rPr>
              <w:br/>
              <w:t>Yves Bizollon (7)</w:t>
            </w:r>
            <w:r w:rsidRPr="00B95488">
              <w:rPr>
                <w:rFonts w:ascii="Times New Roman" w:eastAsia="Times New Roman" w:hAnsi="Times New Roman" w:cs="Times New Roman"/>
                <w:sz w:val="24"/>
                <w:szCs w:val="24"/>
              </w:rPr>
              <w:br/>
              <w:t>Thierry Debled (1)</w:t>
            </w:r>
            <w:r w:rsidRPr="00B95488">
              <w:rPr>
                <w:rFonts w:ascii="Times New Roman" w:eastAsia="Times New Roman" w:hAnsi="Times New Roman" w:cs="Times New Roman"/>
                <w:sz w:val="24"/>
                <w:szCs w:val="24"/>
              </w:rPr>
              <w:br/>
              <w:t>Eric Depelley (1)</w:t>
            </w:r>
            <w:r w:rsidRPr="00B95488">
              <w:rPr>
                <w:rFonts w:ascii="Times New Roman" w:eastAsia="Times New Roman" w:hAnsi="Times New Roman" w:cs="Times New Roman"/>
                <w:sz w:val="24"/>
                <w:szCs w:val="24"/>
              </w:rPr>
              <w:br/>
              <w:t>Grégoire Desrousseaux (1, 7)</w:t>
            </w:r>
            <w:r w:rsidRPr="00B95488">
              <w:rPr>
                <w:rFonts w:ascii="Times New Roman" w:eastAsia="Times New Roman" w:hAnsi="Times New Roman" w:cs="Times New Roman"/>
                <w:sz w:val="24"/>
                <w:szCs w:val="24"/>
              </w:rPr>
              <w:br/>
            </w:r>
            <w:r w:rsidRPr="00B95488">
              <w:rPr>
                <w:rFonts w:ascii="Times New Roman" w:eastAsia="Times New Roman" w:hAnsi="Times New Roman" w:cs="Times New Roman"/>
                <w:sz w:val="24"/>
                <w:szCs w:val="24"/>
              </w:rPr>
              <w:lastRenderedPageBreak/>
              <w:t>Jean Pierre Esson (1)</w:t>
            </w:r>
            <w:r w:rsidRPr="00B95488">
              <w:rPr>
                <w:rFonts w:ascii="Times New Roman" w:eastAsia="Times New Roman" w:hAnsi="Times New Roman" w:cs="Times New Roman"/>
                <w:sz w:val="24"/>
                <w:szCs w:val="24"/>
              </w:rPr>
              <w:br/>
              <w:t>Pierre Gendraud (1)</w:t>
            </w:r>
            <w:r w:rsidRPr="00B95488">
              <w:rPr>
                <w:rFonts w:ascii="Times New Roman" w:eastAsia="Times New Roman" w:hAnsi="Times New Roman" w:cs="Times New Roman"/>
                <w:sz w:val="24"/>
                <w:szCs w:val="24"/>
              </w:rPr>
              <w:br/>
              <w:t>Laurent Nuss (1)</w:t>
            </w:r>
            <w:r w:rsidRPr="00B95488">
              <w:rPr>
                <w:rFonts w:ascii="Times New Roman" w:eastAsia="Times New Roman" w:hAnsi="Times New Roman" w:cs="Times New Roman"/>
                <w:sz w:val="24"/>
                <w:szCs w:val="24"/>
              </w:rPr>
              <w:br/>
              <w:t>Yves Reinhardt (1)</w:t>
            </w:r>
            <w:r w:rsidRPr="00B95488">
              <w:rPr>
                <w:rFonts w:ascii="Times New Roman" w:eastAsia="Times New Roman" w:hAnsi="Times New Roman" w:cs="Times New Roman"/>
                <w:sz w:val="24"/>
                <w:szCs w:val="24"/>
              </w:rPr>
              <w:br/>
              <w:t>Darius Szleper (7)</w:t>
            </w:r>
            <w:r w:rsidRPr="00B95488">
              <w:rPr>
                <w:rFonts w:ascii="Times New Roman" w:eastAsia="Times New Roman" w:hAnsi="Times New Roman" w:cs="Times New Roman"/>
                <w:sz w:val="24"/>
                <w:szCs w:val="24"/>
              </w:rPr>
              <w:br/>
              <w:t>Daniel Thomas (2)</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lastRenderedPageBreak/>
              <w:t>2) Initiation to the preparation to the European qualifying examination </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49</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Jérome Collin (1)</w:t>
            </w:r>
            <w:r w:rsidRPr="00B95488">
              <w:rPr>
                <w:rFonts w:ascii="Times New Roman" w:eastAsia="Times New Roman" w:hAnsi="Times New Roman" w:cs="Times New Roman"/>
                <w:sz w:val="24"/>
                <w:szCs w:val="24"/>
              </w:rPr>
              <w:br/>
              <w:t>Véronique Crest (1)</w:t>
            </w:r>
            <w:r w:rsidRPr="00B95488">
              <w:rPr>
                <w:rFonts w:ascii="Times New Roman" w:eastAsia="Times New Roman" w:hAnsi="Times New Roman" w:cs="Times New Roman"/>
                <w:sz w:val="24"/>
                <w:szCs w:val="24"/>
              </w:rPr>
              <w:br/>
              <w:t>François Xavier De Beaufort (1)</w:t>
            </w:r>
            <w:r w:rsidRPr="00B95488">
              <w:rPr>
                <w:rFonts w:ascii="Times New Roman" w:eastAsia="Times New Roman" w:hAnsi="Times New Roman" w:cs="Times New Roman"/>
                <w:sz w:val="24"/>
                <w:szCs w:val="24"/>
              </w:rPr>
              <w:br/>
              <w:t>Pierre Diebolt (1)</w:t>
            </w:r>
            <w:r w:rsidRPr="00B95488">
              <w:rPr>
                <w:rFonts w:ascii="Times New Roman" w:eastAsia="Times New Roman" w:hAnsi="Times New Roman" w:cs="Times New Roman"/>
                <w:sz w:val="24"/>
                <w:szCs w:val="24"/>
              </w:rPr>
              <w:br/>
              <w:t>Gérard Dossmann (1)</w:t>
            </w:r>
            <w:r w:rsidRPr="00B95488">
              <w:rPr>
                <w:rFonts w:ascii="Times New Roman" w:eastAsia="Times New Roman" w:hAnsi="Times New Roman" w:cs="Times New Roman"/>
                <w:sz w:val="24"/>
                <w:szCs w:val="24"/>
              </w:rPr>
              <w:br/>
              <w:t>Patrice Monain (1)</w:t>
            </w:r>
            <w:r w:rsidRPr="00B95488">
              <w:rPr>
                <w:rFonts w:ascii="Times New Roman" w:eastAsia="Times New Roman" w:hAnsi="Times New Roman" w:cs="Times New Roman"/>
                <w:sz w:val="24"/>
                <w:szCs w:val="24"/>
              </w:rPr>
              <w:br/>
              <w:t>Claire Mouget-Goniot (1)</w:t>
            </w:r>
            <w:r w:rsidRPr="00B95488">
              <w:rPr>
                <w:rFonts w:ascii="Times New Roman" w:eastAsia="Times New Roman" w:hAnsi="Times New Roman" w:cs="Times New Roman"/>
                <w:sz w:val="24"/>
                <w:szCs w:val="24"/>
              </w:rPr>
              <w:br/>
              <w:t>Emmanuel Potdevin (1)</w:t>
            </w:r>
            <w:r w:rsidRPr="00B95488">
              <w:rPr>
                <w:rFonts w:ascii="Times New Roman" w:eastAsia="Times New Roman" w:hAnsi="Times New Roman" w:cs="Times New Roman"/>
                <w:sz w:val="24"/>
                <w:szCs w:val="24"/>
              </w:rPr>
              <w:br/>
              <w:t>Chi Hai Tran (1)</w:t>
            </w:r>
            <w:r w:rsidRPr="00B95488">
              <w:rPr>
                <w:rFonts w:ascii="Times New Roman" w:eastAsia="Times New Roman" w:hAnsi="Times New Roman" w:cs="Times New Roman"/>
                <w:sz w:val="24"/>
                <w:szCs w:val="24"/>
              </w:rPr>
              <w:br/>
              <w:t>Daniel Thomas (2)</w:t>
            </w:r>
            <w:r w:rsidRPr="00B95488">
              <w:rPr>
                <w:rFonts w:ascii="Times New Roman" w:eastAsia="Times New Roman" w:hAnsi="Times New Roman" w:cs="Times New Roman"/>
                <w:sz w:val="24"/>
                <w:szCs w:val="24"/>
              </w:rPr>
              <w:br/>
              <w:t>Gérard Weiss (2)</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IX - Rules regulating professional practice</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11</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Evelyne Roux (6)</w:t>
            </w:r>
            <w:r w:rsidRPr="00B95488">
              <w:rPr>
                <w:rFonts w:ascii="Times New Roman" w:eastAsia="Times New Roman" w:hAnsi="Times New Roman" w:cs="Times New Roman"/>
                <w:sz w:val="24"/>
                <w:szCs w:val="24"/>
              </w:rPr>
              <w:br/>
              <w:t>Pierre Breese</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X - Foreign languages </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 </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English courses in the field of Intellectual Property</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20</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Jonas Paul Steffen (8)</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German courses in the field of Intellectual Property</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20</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Stefan Ziegler (1)</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Study trip in Munich</w:t>
            </w:r>
          </w:p>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 Opposition procedure at the European Patent Office</w:t>
            </w:r>
          </w:p>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 Seminars</w:t>
            </w:r>
          </w:p>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 Procedures at the Bundespatentgericht</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14</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after="240"/>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Examiners and Members of the Boards of appeal at the European Patent Office</w:t>
            </w:r>
          </w:p>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 </w:t>
            </w:r>
          </w:p>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Judges at the Bundespatentgericht</w:t>
            </w:r>
          </w:p>
        </w:tc>
      </w:tr>
      <w:tr w:rsidR="002F316C" w:rsidRPr="00B95488" w:rsidTr="00A52989">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TOTAL NUMBER OF HOURS</w:t>
            </w:r>
          </w:p>
        </w:tc>
        <w:tc>
          <w:tcPr>
            <w:tcW w:w="1515"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b/>
                <w:bCs/>
                <w:sz w:val="24"/>
                <w:szCs w:val="24"/>
              </w:rPr>
              <w:t>546</w:t>
            </w:r>
          </w:p>
        </w:tc>
        <w:tc>
          <w:tcPr>
            <w:tcW w:w="3420" w:type="dxa"/>
            <w:tcBorders>
              <w:top w:val="outset" w:sz="6" w:space="0" w:color="auto"/>
              <w:left w:val="outset" w:sz="6" w:space="0" w:color="auto"/>
              <w:bottom w:val="outset" w:sz="6" w:space="0" w:color="auto"/>
              <w:right w:val="outset" w:sz="6" w:space="0" w:color="auto"/>
            </w:tcBorders>
            <w:hideMark/>
          </w:tcPr>
          <w:p w:rsidR="002F316C" w:rsidRPr="00B95488" w:rsidRDefault="002F316C" w:rsidP="00A52989">
            <w:pPr>
              <w:spacing w:before="100" w:beforeAutospacing="1" w:after="100" w:afterAutospacing="1"/>
              <w:jc w:val="center"/>
              <w:rPr>
                <w:rFonts w:ascii="Times New Roman" w:eastAsia="Times New Roman" w:hAnsi="Times New Roman" w:cs="Times New Roman"/>
                <w:sz w:val="24"/>
                <w:szCs w:val="24"/>
              </w:rPr>
            </w:pPr>
            <w:r w:rsidRPr="00B95488">
              <w:rPr>
                <w:rFonts w:ascii="Times New Roman" w:eastAsia="Times New Roman" w:hAnsi="Times New Roman" w:cs="Times New Roman"/>
                <w:sz w:val="24"/>
                <w:szCs w:val="24"/>
              </w:rPr>
              <w:t> </w:t>
            </w:r>
          </w:p>
        </w:tc>
      </w:tr>
    </w:tbl>
    <w:p w:rsidR="002F316C" w:rsidRDefault="002F316C" w:rsidP="002F316C">
      <w:pPr>
        <w:pStyle w:val="NormalWeb"/>
        <w:shd w:val="clear" w:color="auto" w:fill="ECEAE0"/>
        <w:spacing w:line="288" w:lineRule="atLeast"/>
        <w:jc w:val="both"/>
        <w:rPr>
          <w:rFonts w:ascii="Arial" w:hAnsi="Arial" w:cs="Arial"/>
          <w:color w:val="514C4B"/>
          <w:sz w:val="19"/>
          <w:szCs w:val="19"/>
        </w:rPr>
      </w:pPr>
      <w:r>
        <w:rPr>
          <w:rStyle w:val="Strong"/>
          <w:rFonts w:ascii="Arial" w:hAnsi="Arial" w:cs="Arial"/>
          <w:color w:val="514C4B"/>
          <w:sz w:val="19"/>
          <w:szCs w:val="19"/>
        </w:rPr>
        <w:t>Caption:</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1. Teaching carried out by Professional Representatives before the European Patent Office</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2. Teaching carried out by officials of the European Patent Office</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3. Teaching carried out by officials of the World Intellectual Property Organization</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4. Teaching carried out by officials of the Office for Harmonization in the Internal Market</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5. Teaching carried out by officials of national offices</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6. Teaching carried out by industrial property Attorneys</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7. Teaching carried out by Lawyers</w:t>
      </w:r>
    </w:p>
    <w:p w:rsidR="002F316C" w:rsidRDefault="002F316C" w:rsidP="002F316C">
      <w:pPr>
        <w:pStyle w:val="NormalWeb"/>
        <w:shd w:val="clear" w:color="auto" w:fill="ECEAE0"/>
        <w:spacing w:line="288" w:lineRule="atLeast"/>
        <w:jc w:val="both"/>
        <w:rPr>
          <w:rFonts w:ascii="Arial" w:hAnsi="Arial" w:cs="Arial"/>
          <w:color w:val="514C4B"/>
          <w:sz w:val="19"/>
          <w:szCs w:val="19"/>
        </w:rPr>
      </w:pPr>
      <w:r>
        <w:rPr>
          <w:rFonts w:ascii="Arial" w:hAnsi="Arial" w:cs="Arial"/>
          <w:color w:val="514C4B"/>
          <w:sz w:val="19"/>
          <w:szCs w:val="19"/>
        </w:rPr>
        <w:t>8. Teaching carried out by academics</w:t>
      </w:r>
    </w:p>
    <w:sectPr w:rsidR="002F316C" w:rsidSect="00C05D5B">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0620"/>
    <w:multiLevelType w:val="hybridMultilevel"/>
    <w:tmpl w:val="AA1ECBC4"/>
    <w:lvl w:ilvl="0" w:tplc="E77068E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5B422FC3"/>
    <w:multiLevelType w:val="hybridMultilevel"/>
    <w:tmpl w:val="31B69D78"/>
    <w:lvl w:ilvl="0" w:tplc="9CA2814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B21F19"/>
    <w:rsid w:val="00004B30"/>
    <w:rsid w:val="000059D9"/>
    <w:rsid w:val="00104452"/>
    <w:rsid w:val="00164515"/>
    <w:rsid w:val="001771EE"/>
    <w:rsid w:val="002D0190"/>
    <w:rsid w:val="002E6C1E"/>
    <w:rsid w:val="002F316C"/>
    <w:rsid w:val="002F5E12"/>
    <w:rsid w:val="00312705"/>
    <w:rsid w:val="00324E63"/>
    <w:rsid w:val="003967D3"/>
    <w:rsid w:val="0045045E"/>
    <w:rsid w:val="00457646"/>
    <w:rsid w:val="00470CFA"/>
    <w:rsid w:val="004C0F1C"/>
    <w:rsid w:val="005D71F4"/>
    <w:rsid w:val="00613803"/>
    <w:rsid w:val="00635268"/>
    <w:rsid w:val="00644946"/>
    <w:rsid w:val="006661DD"/>
    <w:rsid w:val="006B0CA9"/>
    <w:rsid w:val="00706E8E"/>
    <w:rsid w:val="00727082"/>
    <w:rsid w:val="00752F82"/>
    <w:rsid w:val="00847612"/>
    <w:rsid w:val="008929E6"/>
    <w:rsid w:val="008F4A47"/>
    <w:rsid w:val="00901503"/>
    <w:rsid w:val="00970483"/>
    <w:rsid w:val="009D6972"/>
    <w:rsid w:val="009E751E"/>
    <w:rsid w:val="00A21469"/>
    <w:rsid w:val="00A25425"/>
    <w:rsid w:val="00A473C9"/>
    <w:rsid w:val="00A56F31"/>
    <w:rsid w:val="00B21F19"/>
    <w:rsid w:val="00BE2646"/>
    <w:rsid w:val="00C03C81"/>
    <w:rsid w:val="00C05D5B"/>
    <w:rsid w:val="00CA2503"/>
    <w:rsid w:val="00E016A1"/>
    <w:rsid w:val="00F14695"/>
    <w:rsid w:val="00F151C1"/>
    <w:rsid w:val="00F50896"/>
    <w:rsid w:val="00F65E6E"/>
    <w:rsid w:val="00F813D7"/>
    <w:rsid w:val="00FD1868"/>
    <w:rsid w:val="00FD1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19"/>
    <w:pPr>
      <w:ind w:left="720"/>
      <w:contextualSpacing/>
    </w:pPr>
  </w:style>
  <w:style w:type="paragraph" w:styleId="NormalWeb">
    <w:name w:val="Normal (Web)"/>
    <w:basedOn w:val="Normal"/>
    <w:uiPriority w:val="99"/>
    <w:unhideWhenUsed/>
    <w:rsid w:val="002F316C"/>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31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NOIP</dc:creator>
  <cp:lastModifiedBy> </cp:lastModifiedBy>
  <cp:revision>50</cp:revision>
  <dcterms:created xsi:type="dcterms:W3CDTF">2016-05-09T09:22:00Z</dcterms:created>
  <dcterms:modified xsi:type="dcterms:W3CDTF">2016-05-12T02:25:00Z</dcterms:modified>
</cp:coreProperties>
</file>